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02BE" w14:textId="6535C98E" w:rsidR="006436FE" w:rsidRPr="00A66C43" w:rsidRDefault="00170B65" w:rsidP="009440E3">
      <w:pPr>
        <w:pStyle w:val="Titel"/>
        <w:jc w:val="center"/>
        <w:rPr>
          <w:b w:val="0"/>
          <w:lang w:val="en-GB"/>
        </w:rPr>
      </w:pPr>
      <w:r w:rsidRPr="00A66C43">
        <w:rPr>
          <w:lang w:val="en-GB"/>
        </w:rPr>
        <w:t xml:space="preserve">TENANCY AGREEMENT FOR STUDENT ACCOMMODATION </w:t>
      </w:r>
      <w:r w:rsidR="009440E3" w:rsidRPr="00A66C43">
        <w:rPr>
          <w:b w:val="0"/>
          <w:szCs w:val="22"/>
          <w:lang w:val="en-GB"/>
        </w:rPr>
        <w:t>–</w:t>
      </w:r>
      <w:r w:rsidR="006436FE" w:rsidRPr="00A66C43">
        <w:rPr>
          <w:b w:val="0"/>
          <w:szCs w:val="22"/>
          <w:lang w:val="en-GB"/>
        </w:rPr>
        <w:t xml:space="preserve"> A</w:t>
      </w:r>
      <w:r w:rsidRPr="00A66C43">
        <w:rPr>
          <w:b w:val="0"/>
          <w:szCs w:val="22"/>
          <w:lang w:val="en-GB"/>
        </w:rPr>
        <w:t>CADEMIC YEAR</w:t>
      </w:r>
      <w:r w:rsidR="006436FE" w:rsidRPr="00A66C43">
        <w:rPr>
          <w:b w:val="0"/>
          <w:szCs w:val="22"/>
          <w:lang w:val="en-GB"/>
        </w:rPr>
        <w:t xml:space="preserve"> ........... / </w:t>
      </w:r>
      <w:r w:rsidR="009440E3" w:rsidRPr="00A66C43">
        <w:rPr>
          <w:b w:val="0"/>
          <w:szCs w:val="22"/>
          <w:lang w:val="en-GB"/>
        </w:rPr>
        <w:t>...........</w:t>
      </w:r>
    </w:p>
    <w:p w14:paraId="23F67129" w14:textId="2C801EC4" w:rsidR="006436FE" w:rsidRPr="00A66C43" w:rsidRDefault="006436FE" w:rsidP="00336F9A">
      <w:pPr>
        <w:jc w:val="center"/>
        <w:rPr>
          <w:rFonts w:eastAsia="Times New Roman" w:cs="Times New Roman"/>
          <w:sz w:val="14"/>
          <w:szCs w:val="14"/>
          <w:lang w:val="en-GB" w:eastAsia="nl-BE"/>
        </w:rPr>
      </w:pPr>
      <w:r w:rsidRPr="00A66C43">
        <w:rPr>
          <w:rFonts w:ascii="MS Gothic" w:eastAsia="MS Gothic" w:hAnsi="MS Gothic" w:cs="MS Gothic"/>
          <w:color w:val="242729"/>
          <w:sz w:val="14"/>
          <w:szCs w:val="14"/>
          <w:shd w:val="clear" w:color="auto" w:fill="FFFFFF"/>
          <w:lang w:val="en-GB" w:eastAsia="nl-BE"/>
        </w:rPr>
        <w:t>ⓘ</w:t>
      </w:r>
      <w:r w:rsidRPr="00A66C43">
        <w:rPr>
          <w:rFonts w:eastAsia="Times New Roman" w:cs="Times New Roman"/>
          <w:sz w:val="14"/>
          <w:szCs w:val="14"/>
          <w:lang w:val="en-GB" w:eastAsia="nl-BE"/>
        </w:rPr>
        <w:t xml:space="preserve"> </w:t>
      </w:r>
      <w:r w:rsidR="00170B65" w:rsidRPr="00A66C43">
        <w:rPr>
          <w:sz w:val="14"/>
          <w:szCs w:val="14"/>
          <w:lang w:val="en-GB"/>
        </w:rPr>
        <w:t>Complete the text, check the applicable boxes; all alterations must be initialled by the parties.</w:t>
      </w:r>
    </w:p>
    <w:p w14:paraId="6924F4D9" w14:textId="335984B1" w:rsidR="00232DEE" w:rsidRPr="00A66C43" w:rsidRDefault="00170B65" w:rsidP="006A16D9">
      <w:pPr>
        <w:pStyle w:val="Kop1"/>
        <w:tabs>
          <w:tab w:val="left" w:leader="dot" w:pos="2835"/>
          <w:tab w:val="left" w:leader="dot" w:pos="5670"/>
          <w:tab w:val="left" w:leader="dot" w:pos="8505"/>
          <w:tab w:val="right" w:leader="dot" w:pos="10773"/>
        </w:tabs>
        <w:rPr>
          <w:szCs w:val="15"/>
          <w:lang w:val="en-GB"/>
        </w:rPr>
      </w:pPr>
      <w:r w:rsidRPr="00A66C43">
        <w:rPr>
          <w:szCs w:val="15"/>
          <w:lang w:val="en-GB"/>
        </w:rPr>
        <w:t>LANDLORD</w:t>
      </w:r>
    </w:p>
    <w:p w14:paraId="1689AE9E" w14:textId="45171D0A" w:rsidR="00170B65" w:rsidRPr="00A66C43" w:rsidRDefault="00170B65" w:rsidP="00652908">
      <w:pPr>
        <w:tabs>
          <w:tab w:val="left" w:leader="dot" w:pos="5387"/>
          <w:tab w:val="right" w:leader="dot" w:pos="10992"/>
        </w:tabs>
        <w:spacing w:line="288" w:lineRule="auto"/>
        <w:rPr>
          <w:sz w:val="13"/>
          <w:szCs w:val="13"/>
          <w:lang w:val="en-GB"/>
        </w:rPr>
      </w:pPr>
      <w:r w:rsidRPr="00A66C43">
        <w:rPr>
          <w:sz w:val="13"/>
          <w:szCs w:val="13"/>
          <w:lang w:val="en-GB"/>
        </w:rPr>
        <w:t xml:space="preserve"> </w:t>
      </w:r>
      <w:r w:rsidRPr="00A66C43">
        <w:rPr>
          <w:sz w:val="13"/>
          <w:szCs w:val="13"/>
          <w:u w:val="single"/>
          <w:lang w:val="en-GB"/>
        </w:rPr>
        <w:t>Natural person</w:t>
      </w:r>
      <w:r w:rsidRPr="00A66C43">
        <w:rPr>
          <w:sz w:val="13"/>
          <w:szCs w:val="13"/>
          <w:lang w:val="en-GB"/>
        </w:rPr>
        <w:t>:</w:t>
      </w:r>
      <w:r w:rsidR="00FC40D6">
        <w:rPr>
          <w:sz w:val="13"/>
          <w:szCs w:val="13"/>
          <w:lang w:val="en-GB"/>
        </w:rPr>
        <w:t xml:space="preserve"> </w:t>
      </w:r>
      <w:r w:rsidRPr="00A66C43">
        <w:rPr>
          <w:sz w:val="13"/>
          <w:szCs w:val="13"/>
          <w:lang w:val="en-GB"/>
        </w:rPr>
        <w:t xml:space="preserve">name: </w:t>
      </w:r>
      <w:r w:rsidR="00E624E1" w:rsidRPr="00A66C43">
        <w:rPr>
          <w:sz w:val="13"/>
          <w:szCs w:val="13"/>
          <w:lang w:val="en-GB"/>
        </w:rPr>
        <w:tab/>
        <w:t xml:space="preserve"> </w:t>
      </w:r>
      <w:r w:rsidR="00892A15" w:rsidRPr="00A66C43">
        <w:rPr>
          <w:sz w:val="13"/>
          <w:szCs w:val="13"/>
          <w:lang w:val="en-GB"/>
        </w:rPr>
        <w:t>first names:</w:t>
      </w:r>
      <w:r w:rsidR="009F1D5E" w:rsidRPr="00A66C43">
        <w:rPr>
          <w:sz w:val="13"/>
          <w:szCs w:val="13"/>
          <w:lang w:val="en-GB"/>
        </w:rPr>
        <w:tab/>
      </w:r>
    </w:p>
    <w:p w14:paraId="3AFCA2F0" w14:textId="65FEC82F" w:rsidR="00170B65" w:rsidRPr="00A66C43" w:rsidRDefault="00170B65" w:rsidP="00652908">
      <w:pPr>
        <w:tabs>
          <w:tab w:val="left" w:leader="dot" w:pos="2552"/>
          <w:tab w:val="left" w:leader="dot" w:pos="9639"/>
          <w:tab w:val="right" w:leader="dot" w:pos="10992"/>
        </w:tabs>
        <w:spacing w:line="288" w:lineRule="auto"/>
        <w:rPr>
          <w:sz w:val="13"/>
          <w:szCs w:val="13"/>
          <w:lang w:val="en-GB"/>
        </w:rPr>
      </w:pPr>
      <w:r w:rsidRPr="00A66C43">
        <w:rPr>
          <w:sz w:val="13"/>
          <w:szCs w:val="13"/>
          <w:lang w:val="en-GB"/>
        </w:rPr>
        <w:t>living in (main place of residence) street:</w:t>
      </w:r>
      <w:r w:rsidR="00672925" w:rsidRPr="00A66C43">
        <w:rPr>
          <w:sz w:val="13"/>
          <w:szCs w:val="13"/>
          <w:lang w:val="en-GB"/>
        </w:rPr>
        <w:tab/>
      </w:r>
      <w:r w:rsidRPr="00A66C43">
        <w:rPr>
          <w:sz w:val="13"/>
          <w:szCs w:val="13"/>
          <w:lang w:val="en-GB"/>
        </w:rPr>
        <w:t>no</w:t>
      </w:r>
      <w:r w:rsidR="00F936D3" w:rsidRPr="00A66C43">
        <w:rPr>
          <w:sz w:val="13"/>
          <w:szCs w:val="13"/>
          <w:lang w:val="en-GB"/>
        </w:rPr>
        <w:t>.</w:t>
      </w:r>
      <w:r w:rsidRPr="00A66C43">
        <w:rPr>
          <w:sz w:val="13"/>
          <w:szCs w:val="13"/>
          <w:lang w:val="en-GB"/>
        </w:rPr>
        <w:t>:</w:t>
      </w:r>
      <w:r w:rsidR="001C1E7B" w:rsidRPr="00A66C43">
        <w:rPr>
          <w:sz w:val="13"/>
          <w:szCs w:val="13"/>
          <w:lang w:val="en-GB"/>
        </w:rPr>
        <w:tab/>
      </w:r>
    </w:p>
    <w:p w14:paraId="29DA0FD8" w14:textId="2D9EA5C4" w:rsidR="003C0785" w:rsidRPr="00A66C43" w:rsidRDefault="00170B65" w:rsidP="00652908">
      <w:pPr>
        <w:tabs>
          <w:tab w:val="left" w:leader="dot" w:pos="1843"/>
          <w:tab w:val="left" w:leader="dot" w:pos="6096"/>
          <w:tab w:val="right" w:leader="dot" w:pos="10992"/>
        </w:tabs>
        <w:spacing w:line="288" w:lineRule="auto"/>
        <w:rPr>
          <w:sz w:val="13"/>
          <w:szCs w:val="13"/>
          <w:lang w:val="en-GB"/>
        </w:rPr>
      </w:pPr>
      <w:r w:rsidRPr="00A66C43">
        <w:rPr>
          <w:sz w:val="13"/>
          <w:szCs w:val="13"/>
          <w:lang w:val="en-GB"/>
        </w:rPr>
        <w:t xml:space="preserve">postal code: </w:t>
      </w:r>
      <w:r w:rsidR="001C1E7B" w:rsidRPr="00A66C43">
        <w:rPr>
          <w:sz w:val="13"/>
          <w:szCs w:val="13"/>
          <w:lang w:val="en-GB"/>
        </w:rPr>
        <w:tab/>
      </w:r>
      <w:r w:rsidR="00892A15" w:rsidRPr="00A66C43">
        <w:rPr>
          <w:sz w:val="13"/>
          <w:szCs w:val="13"/>
          <w:lang w:val="en-GB"/>
        </w:rPr>
        <w:t xml:space="preserve"> </w:t>
      </w:r>
      <w:r w:rsidRPr="00A66C43">
        <w:rPr>
          <w:sz w:val="13"/>
          <w:szCs w:val="13"/>
          <w:lang w:val="en-GB"/>
        </w:rPr>
        <w:t xml:space="preserve">municipality: </w:t>
      </w:r>
      <w:r w:rsidR="001C1E7B" w:rsidRPr="00A66C43">
        <w:rPr>
          <w:sz w:val="13"/>
          <w:szCs w:val="13"/>
          <w:lang w:val="en-GB"/>
        </w:rPr>
        <w:tab/>
      </w:r>
      <w:r w:rsidR="00892A15" w:rsidRPr="00A66C43">
        <w:rPr>
          <w:sz w:val="13"/>
          <w:szCs w:val="13"/>
          <w:lang w:val="en-GB"/>
        </w:rPr>
        <w:t xml:space="preserve"> </w:t>
      </w:r>
      <w:r w:rsidRPr="00A66C43">
        <w:rPr>
          <w:sz w:val="13"/>
          <w:szCs w:val="13"/>
          <w:lang w:val="en-GB"/>
        </w:rPr>
        <w:t xml:space="preserve">place and date of birth: </w:t>
      </w:r>
      <w:r w:rsidR="001C1E7B" w:rsidRPr="00A66C43">
        <w:rPr>
          <w:sz w:val="13"/>
          <w:szCs w:val="13"/>
          <w:lang w:val="en-GB"/>
        </w:rPr>
        <w:tab/>
      </w:r>
    </w:p>
    <w:p w14:paraId="6CF2FB25" w14:textId="35ACB677" w:rsidR="00170B65" w:rsidRPr="00A66C43" w:rsidRDefault="001C1E7B" w:rsidP="00652908">
      <w:pPr>
        <w:tabs>
          <w:tab w:val="left" w:leader="dot" w:pos="1843"/>
          <w:tab w:val="right" w:leader="dot" w:pos="10992"/>
        </w:tabs>
        <w:spacing w:after="80" w:line="288" w:lineRule="auto"/>
        <w:contextualSpacing w:val="0"/>
        <w:rPr>
          <w:sz w:val="13"/>
          <w:szCs w:val="13"/>
          <w:lang w:val="en-GB"/>
        </w:rPr>
      </w:pPr>
      <w:r w:rsidRPr="00A66C43">
        <w:rPr>
          <w:sz w:val="13"/>
          <w:szCs w:val="13"/>
          <w:lang w:val="en-GB"/>
        </w:rPr>
        <w:tab/>
      </w:r>
      <w:r w:rsidR="00652908" w:rsidRPr="00A66C43">
        <w:rPr>
          <w:sz w:val="13"/>
          <w:szCs w:val="13"/>
          <w:lang w:val="en-GB"/>
        </w:rPr>
        <w:t>n</w:t>
      </w:r>
      <w:r w:rsidR="00170B65" w:rsidRPr="00A66C43">
        <w:rPr>
          <w:sz w:val="13"/>
          <w:szCs w:val="13"/>
          <w:lang w:val="en-GB"/>
        </w:rPr>
        <w:t xml:space="preserve">ational number: </w:t>
      </w:r>
      <w:r w:rsidRPr="00A66C43">
        <w:rPr>
          <w:sz w:val="13"/>
          <w:szCs w:val="13"/>
          <w:lang w:val="en-GB"/>
        </w:rPr>
        <w:tab/>
      </w:r>
    </w:p>
    <w:p w14:paraId="40999E9F" w14:textId="7A52A962" w:rsidR="00170B65" w:rsidRPr="00A66C43" w:rsidRDefault="001C1E7B" w:rsidP="00652908">
      <w:pPr>
        <w:tabs>
          <w:tab w:val="left" w:leader="dot" w:pos="6663"/>
          <w:tab w:val="right" w:leader="dot" w:pos="10992"/>
        </w:tabs>
        <w:spacing w:line="288" w:lineRule="auto"/>
        <w:rPr>
          <w:sz w:val="13"/>
          <w:szCs w:val="13"/>
          <w:lang w:val="en-GB"/>
        </w:rPr>
      </w:pPr>
      <w:r w:rsidRPr="00A66C43">
        <w:rPr>
          <w:sz w:val="13"/>
          <w:szCs w:val="13"/>
          <w:lang w:val="en-GB"/>
        </w:rPr>
        <w:t></w:t>
      </w:r>
      <w:r w:rsidR="00170B65" w:rsidRPr="00A66C43">
        <w:rPr>
          <w:sz w:val="13"/>
          <w:szCs w:val="13"/>
          <w:lang w:val="en-GB"/>
        </w:rPr>
        <w:t xml:space="preserve"> </w:t>
      </w:r>
      <w:r w:rsidRPr="00A66C43">
        <w:rPr>
          <w:sz w:val="13"/>
          <w:szCs w:val="13"/>
          <w:u w:val="single"/>
          <w:lang w:val="en-GB"/>
        </w:rPr>
        <w:t>P</w:t>
      </w:r>
      <w:r w:rsidR="00170B65" w:rsidRPr="00A66C43">
        <w:rPr>
          <w:sz w:val="13"/>
          <w:szCs w:val="13"/>
          <w:u w:val="single"/>
          <w:lang w:val="en-GB"/>
        </w:rPr>
        <w:t>artnership</w:t>
      </w:r>
      <w:r w:rsidRPr="00A66C43">
        <w:rPr>
          <w:sz w:val="13"/>
          <w:szCs w:val="13"/>
          <w:lang w:val="en-GB"/>
        </w:rPr>
        <w:t xml:space="preserve">: name: </w:t>
      </w:r>
      <w:r w:rsidRPr="00A66C43">
        <w:rPr>
          <w:sz w:val="13"/>
          <w:szCs w:val="13"/>
          <w:lang w:val="en-GB"/>
        </w:rPr>
        <w:tab/>
      </w:r>
      <w:r w:rsidR="00170B65" w:rsidRPr="00A66C43">
        <w:rPr>
          <w:sz w:val="13"/>
          <w:szCs w:val="13"/>
          <w:lang w:val="en-GB"/>
        </w:rPr>
        <w:t xml:space="preserve"> company registration no</w:t>
      </w:r>
      <w:r w:rsidR="00F936D3" w:rsidRPr="00A66C43">
        <w:rPr>
          <w:sz w:val="13"/>
          <w:szCs w:val="13"/>
          <w:lang w:val="en-GB"/>
        </w:rPr>
        <w:t>.</w:t>
      </w:r>
      <w:r w:rsidR="00170B65" w:rsidRPr="00A66C43">
        <w:rPr>
          <w:sz w:val="13"/>
          <w:szCs w:val="13"/>
          <w:lang w:val="en-GB"/>
        </w:rPr>
        <w:t>:</w:t>
      </w:r>
      <w:r w:rsidRPr="00A66C43">
        <w:rPr>
          <w:sz w:val="13"/>
          <w:szCs w:val="13"/>
          <w:lang w:val="en-GB"/>
        </w:rPr>
        <w:tab/>
      </w:r>
    </w:p>
    <w:p w14:paraId="3134BFCB" w14:textId="50390D89" w:rsidR="00652293" w:rsidRPr="00A66C43" w:rsidRDefault="00170B65" w:rsidP="00652908">
      <w:pPr>
        <w:tabs>
          <w:tab w:val="left" w:leader="dot" w:pos="7088"/>
          <w:tab w:val="left" w:leader="dot" w:pos="8931"/>
          <w:tab w:val="right" w:leader="dot" w:pos="10992"/>
        </w:tabs>
        <w:spacing w:line="288" w:lineRule="auto"/>
        <w:rPr>
          <w:sz w:val="13"/>
          <w:szCs w:val="13"/>
          <w:lang w:val="en-GB"/>
        </w:rPr>
      </w:pPr>
      <w:r w:rsidRPr="00A66C43">
        <w:rPr>
          <w:sz w:val="13"/>
          <w:szCs w:val="13"/>
          <w:lang w:val="en-GB"/>
        </w:rPr>
        <w:t xml:space="preserve">with head office in: </w:t>
      </w:r>
      <w:r w:rsidR="009E6619" w:rsidRPr="00A66C43">
        <w:rPr>
          <w:sz w:val="13"/>
          <w:szCs w:val="13"/>
          <w:lang w:val="en-GB"/>
        </w:rPr>
        <w:tab/>
      </w:r>
      <w:r w:rsidRPr="00A66C43">
        <w:rPr>
          <w:sz w:val="13"/>
          <w:szCs w:val="13"/>
          <w:lang w:val="en-GB"/>
        </w:rPr>
        <w:t>no</w:t>
      </w:r>
      <w:r w:rsidR="00F936D3" w:rsidRPr="00A66C43">
        <w:rPr>
          <w:sz w:val="13"/>
          <w:szCs w:val="13"/>
          <w:lang w:val="en-GB"/>
        </w:rPr>
        <w:t>.</w:t>
      </w:r>
      <w:r w:rsidRPr="00A66C43">
        <w:rPr>
          <w:sz w:val="13"/>
          <w:szCs w:val="13"/>
          <w:lang w:val="en-GB"/>
        </w:rPr>
        <w:t xml:space="preserve">: </w:t>
      </w:r>
      <w:r w:rsidR="009E6619" w:rsidRPr="00A66C43">
        <w:rPr>
          <w:sz w:val="13"/>
          <w:szCs w:val="13"/>
          <w:lang w:val="en-GB"/>
        </w:rPr>
        <w:tab/>
      </w:r>
      <w:r w:rsidRPr="00A66C43">
        <w:rPr>
          <w:sz w:val="13"/>
          <w:szCs w:val="13"/>
          <w:lang w:val="en-GB"/>
        </w:rPr>
        <w:t xml:space="preserve">postal code: </w:t>
      </w:r>
      <w:r w:rsidR="0072078F" w:rsidRPr="00A66C43">
        <w:rPr>
          <w:sz w:val="13"/>
          <w:szCs w:val="13"/>
          <w:lang w:val="en-GB"/>
        </w:rPr>
        <w:tab/>
      </w:r>
    </w:p>
    <w:p w14:paraId="3098B8B7" w14:textId="2A29D0A3" w:rsidR="00BD5F88" w:rsidRPr="00A66C43" w:rsidRDefault="00170B65" w:rsidP="00652908">
      <w:pPr>
        <w:tabs>
          <w:tab w:val="left" w:leader="dot" w:pos="4678"/>
          <w:tab w:val="right" w:leader="dot" w:pos="10992"/>
        </w:tabs>
        <w:spacing w:line="288" w:lineRule="auto"/>
        <w:rPr>
          <w:sz w:val="13"/>
          <w:szCs w:val="13"/>
          <w:lang w:val="en-GB"/>
        </w:rPr>
      </w:pPr>
      <w:r w:rsidRPr="00A66C43">
        <w:rPr>
          <w:sz w:val="13"/>
          <w:szCs w:val="13"/>
          <w:lang w:val="en-GB"/>
        </w:rPr>
        <w:t xml:space="preserve">municipality: </w:t>
      </w:r>
      <w:r w:rsidR="00652293" w:rsidRPr="00A66C43">
        <w:rPr>
          <w:sz w:val="13"/>
          <w:szCs w:val="13"/>
          <w:lang w:val="en-GB"/>
        </w:rPr>
        <w:tab/>
      </w:r>
      <w:r w:rsidRPr="00A66C43">
        <w:rPr>
          <w:sz w:val="13"/>
          <w:szCs w:val="13"/>
          <w:lang w:val="en-GB"/>
        </w:rPr>
        <w:t xml:space="preserve">, in this matter legally represented by: name: </w:t>
      </w:r>
      <w:r w:rsidR="00BD5F88" w:rsidRPr="00A66C43">
        <w:rPr>
          <w:sz w:val="13"/>
          <w:szCs w:val="13"/>
          <w:lang w:val="en-GB"/>
        </w:rPr>
        <w:tab/>
      </w:r>
    </w:p>
    <w:p w14:paraId="6C93162F" w14:textId="25124D1D" w:rsidR="00170B65" w:rsidRPr="00A66C43" w:rsidRDefault="00170B65" w:rsidP="00652908">
      <w:pPr>
        <w:tabs>
          <w:tab w:val="left" w:leader="dot" w:pos="5954"/>
          <w:tab w:val="right" w:leader="dot" w:pos="10992"/>
        </w:tabs>
        <w:spacing w:after="80" w:line="288" w:lineRule="auto"/>
        <w:contextualSpacing w:val="0"/>
        <w:rPr>
          <w:sz w:val="13"/>
          <w:szCs w:val="13"/>
          <w:lang w:val="en-GB"/>
        </w:rPr>
      </w:pPr>
      <w:r w:rsidRPr="00A66C43">
        <w:rPr>
          <w:sz w:val="13"/>
          <w:szCs w:val="13"/>
          <w:lang w:val="en-GB"/>
        </w:rPr>
        <w:t>first name</w:t>
      </w:r>
      <w:r w:rsidR="00652293" w:rsidRPr="00A66C43">
        <w:rPr>
          <w:sz w:val="13"/>
          <w:szCs w:val="13"/>
          <w:lang w:val="en-GB"/>
        </w:rPr>
        <w:t>s</w:t>
      </w:r>
      <w:r w:rsidRPr="00A66C43">
        <w:rPr>
          <w:sz w:val="13"/>
          <w:szCs w:val="13"/>
          <w:lang w:val="en-GB"/>
        </w:rPr>
        <w:t xml:space="preserve">: </w:t>
      </w:r>
      <w:r w:rsidR="00BD5F88" w:rsidRPr="00A66C43">
        <w:rPr>
          <w:sz w:val="13"/>
          <w:szCs w:val="13"/>
          <w:lang w:val="en-GB"/>
        </w:rPr>
        <w:tab/>
        <w:t xml:space="preserve"> capacity:</w:t>
      </w:r>
      <w:r w:rsidR="00BD5F88" w:rsidRPr="00A66C43">
        <w:rPr>
          <w:sz w:val="13"/>
          <w:szCs w:val="13"/>
          <w:lang w:val="en-GB"/>
        </w:rPr>
        <w:tab/>
      </w:r>
    </w:p>
    <w:p w14:paraId="3103D269" w14:textId="506D0090" w:rsidR="00170B65" w:rsidRPr="00A66C43" w:rsidRDefault="00170B65" w:rsidP="00652908">
      <w:pPr>
        <w:tabs>
          <w:tab w:val="left" w:leader="dot" w:pos="6946"/>
          <w:tab w:val="right" w:leader="dot" w:pos="10992"/>
        </w:tabs>
        <w:spacing w:line="288" w:lineRule="auto"/>
        <w:rPr>
          <w:sz w:val="13"/>
          <w:szCs w:val="13"/>
          <w:lang w:val="en-GB"/>
        </w:rPr>
      </w:pPr>
      <w:r w:rsidRPr="00A66C43">
        <w:rPr>
          <w:sz w:val="13"/>
          <w:szCs w:val="13"/>
          <w:u w:val="single"/>
          <w:lang w:val="en-GB"/>
        </w:rPr>
        <w:t>Obligatory</w:t>
      </w:r>
      <w:r w:rsidRPr="00A66C43">
        <w:rPr>
          <w:sz w:val="13"/>
          <w:szCs w:val="13"/>
          <w:lang w:val="en-GB"/>
        </w:rPr>
        <w:t xml:space="preserve">: e-mail: </w:t>
      </w:r>
      <w:r w:rsidR="00BD5F88" w:rsidRPr="00A66C43">
        <w:rPr>
          <w:sz w:val="13"/>
          <w:szCs w:val="13"/>
          <w:lang w:val="en-GB"/>
        </w:rPr>
        <w:tab/>
      </w:r>
      <w:r w:rsidR="0072078F" w:rsidRPr="00A66C43">
        <w:rPr>
          <w:sz w:val="13"/>
          <w:szCs w:val="13"/>
          <w:lang w:val="en-GB"/>
        </w:rPr>
        <w:t xml:space="preserve"> </w:t>
      </w:r>
      <w:r w:rsidRPr="00A66C43">
        <w:rPr>
          <w:sz w:val="13"/>
          <w:szCs w:val="13"/>
          <w:lang w:val="en-GB"/>
        </w:rPr>
        <w:t>telephone:</w:t>
      </w:r>
      <w:r w:rsidR="00BD5F88" w:rsidRPr="00A66C43">
        <w:rPr>
          <w:sz w:val="13"/>
          <w:szCs w:val="13"/>
          <w:lang w:val="en-GB"/>
        </w:rPr>
        <w:tab/>
      </w:r>
    </w:p>
    <w:p w14:paraId="3EFB0020" w14:textId="078A3D45" w:rsidR="00E624E1" w:rsidRPr="00A66C43" w:rsidRDefault="00E624E1" w:rsidP="00BD5F88">
      <w:pPr>
        <w:pStyle w:val="Kop1"/>
        <w:rPr>
          <w:lang w:val="en-GB"/>
        </w:rPr>
      </w:pPr>
      <w:r w:rsidRPr="00A66C43">
        <w:rPr>
          <w:lang w:val="en-GB"/>
        </w:rPr>
        <w:t xml:space="preserve">TENANT(S)  </w:t>
      </w:r>
    </w:p>
    <w:p w14:paraId="3E40A936" w14:textId="0CFB9C16" w:rsidR="00E624E1" w:rsidRPr="00A66C43" w:rsidRDefault="00E624E1" w:rsidP="00652908">
      <w:pPr>
        <w:tabs>
          <w:tab w:val="left" w:leader="dot" w:pos="5387"/>
          <w:tab w:val="right" w:leader="dot" w:pos="10983"/>
        </w:tabs>
        <w:spacing w:line="288" w:lineRule="auto"/>
        <w:rPr>
          <w:sz w:val="13"/>
          <w:szCs w:val="13"/>
          <w:lang w:val="en-GB"/>
        </w:rPr>
      </w:pPr>
      <w:r w:rsidRPr="00A66C43">
        <w:rPr>
          <w:sz w:val="13"/>
          <w:szCs w:val="13"/>
          <w:lang w:val="en-GB"/>
        </w:rPr>
        <w:t xml:space="preserve">name: </w:t>
      </w:r>
      <w:r w:rsidR="00BD5F88" w:rsidRPr="00A66C43">
        <w:rPr>
          <w:sz w:val="13"/>
          <w:szCs w:val="13"/>
          <w:lang w:val="en-GB"/>
        </w:rPr>
        <w:tab/>
      </w:r>
      <w:r w:rsidR="002306E7" w:rsidRPr="00A66C43">
        <w:rPr>
          <w:sz w:val="13"/>
          <w:szCs w:val="13"/>
          <w:lang w:val="en-GB"/>
        </w:rPr>
        <w:t xml:space="preserve">first names: </w:t>
      </w:r>
      <w:r w:rsidR="00BD5F88" w:rsidRPr="00A66C43">
        <w:rPr>
          <w:sz w:val="13"/>
          <w:szCs w:val="13"/>
          <w:lang w:val="en-GB"/>
        </w:rPr>
        <w:tab/>
      </w:r>
    </w:p>
    <w:p w14:paraId="567EC3BC" w14:textId="37C92134" w:rsidR="00430561" w:rsidRPr="00A66C43" w:rsidRDefault="00652908" w:rsidP="00652908">
      <w:pPr>
        <w:tabs>
          <w:tab w:val="left" w:leader="dot" w:pos="7938"/>
          <w:tab w:val="left" w:leader="dot" w:pos="9072"/>
          <w:tab w:val="right" w:leader="dot" w:pos="10983"/>
        </w:tabs>
        <w:spacing w:line="288" w:lineRule="auto"/>
        <w:rPr>
          <w:sz w:val="13"/>
          <w:szCs w:val="13"/>
          <w:lang w:val="en-GB"/>
        </w:rPr>
      </w:pPr>
      <w:r w:rsidRPr="00A66C43">
        <w:rPr>
          <w:sz w:val="13"/>
          <w:szCs w:val="13"/>
          <w:lang w:val="en-GB"/>
        </w:rPr>
        <w:t>living in (main place of residence) street</w:t>
      </w:r>
      <w:r w:rsidR="00C552CC" w:rsidRPr="00A66C43">
        <w:rPr>
          <w:sz w:val="13"/>
          <w:szCs w:val="13"/>
          <w:lang w:val="en-GB"/>
        </w:rPr>
        <w:tab/>
      </w:r>
      <w:r w:rsidRPr="00A66C43">
        <w:rPr>
          <w:sz w:val="13"/>
          <w:szCs w:val="13"/>
          <w:lang w:val="en-GB"/>
        </w:rPr>
        <w:t>no</w:t>
      </w:r>
      <w:r w:rsidR="00F936D3" w:rsidRPr="00A66C43">
        <w:rPr>
          <w:sz w:val="13"/>
          <w:szCs w:val="13"/>
          <w:lang w:val="en-GB"/>
        </w:rPr>
        <w:t>.</w:t>
      </w:r>
      <w:r w:rsidRPr="00A66C43">
        <w:rPr>
          <w:sz w:val="13"/>
          <w:szCs w:val="13"/>
          <w:lang w:val="en-GB"/>
        </w:rPr>
        <w:t>:</w:t>
      </w:r>
      <w:r w:rsidR="00024FB4" w:rsidRPr="00A66C43">
        <w:rPr>
          <w:sz w:val="13"/>
          <w:szCs w:val="13"/>
          <w:lang w:val="en-GB"/>
        </w:rPr>
        <w:tab/>
      </w:r>
      <w:r w:rsidR="005E4761" w:rsidRPr="00A66C43">
        <w:rPr>
          <w:sz w:val="13"/>
          <w:szCs w:val="13"/>
          <w:lang w:val="en-GB"/>
        </w:rPr>
        <w:t xml:space="preserve"> </w:t>
      </w:r>
      <w:r w:rsidRPr="00A66C43">
        <w:rPr>
          <w:sz w:val="13"/>
          <w:szCs w:val="13"/>
          <w:lang w:val="en-GB"/>
        </w:rPr>
        <w:t>postal code:</w:t>
      </w:r>
      <w:r w:rsidRPr="00A66C43">
        <w:rPr>
          <w:sz w:val="13"/>
          <w:szCs w:val="13"/>
          <w:lang w:val="en-GB"/>
        </w:rPr>
        <w:tab/>
      </w:r>
    </w:p>
    <w:p w14:paraId="444F2C2A" w14:textId="19C35035" w:rsidR="00430561" w:rsidRPr="00A66C43" w:rsidRDefault="00E624E1" w:rsidP="00652908">
      <w:pPr>
        <w:tabs>
          <w:tab w:val="left" w:leader="dot" w:pos="6096"/>
          <w:tab w:val="right" w:leader="dot" w:pos="10983"/>
        </w:tabs>
        <w:spacing w:line="288" w:lineRule="auto"/>
        <w:rPr>
          <w:sz w:val="13"/>
          <w:szCs w:val="13"/>
          <w:lang w:val="en-GB"/>
        </w:rPr>
      </w:pPr>
      <w:r w:rsidRPr="00A66C43">
        <w:rPr>
          <w:sz w:val="13"/>
          <w:szCs w:val="13"/>
          <w:lang w:val="en-GB"/>
        </w:rPr>
        <w:t xml:space="preserve">municipality: </w:t>
      </w:r>
      <w:r w:rsidR="00F12102" w:rsidRPr="00A66C43">
        <w:rPr>
          <w:sz w:val="13"/>
          <w:szCs w:val="13"/>
          <w:lang w:val="en-GB"/>
        </w:rPr>
        <w:tab/>
      </w:r>
      <w:r w:rsidRPr="00A66C43">
        <w:rPr>
          <w:sz w:val="13"/>
          <w:szCs w:val="13"/>
          <w:lang w:val="en-GB"/>
        </w:rPr>
        <w:t xml:space="preserve">country: </w:t>
      </w:r>
      <w:r w:rsidR="00430561" w:rsidRPr="00A66C43">
        <w:rPr>
          <w:sz w:val="13"/>
          <w:szCs w:val="13"/>
          <w:lang w:val="en-GB"/>
        </w:rPr>
        <w:tab/>
      </w:r>
    </w:p>
    <w:p w14:paraId="5378564D" w14:textId="1DE38D90" w:rsidR="00E624E1" w:rsidRPr="00A66C43" w:rsidRDefault="00E624E1" w:rsidP="00652908">
      <w:pPr>
        <w:tabs>
          <w:tab w:val="left" w:leader="dot" w:pos="6096"/>
          <w:tab w:val="right" w:leader="dot" w:pos="10983"/>
        </w:tabs>
        <w:spacing w:line="288" w:lineRule="auto"/>
        <w:rPr>
          <w:sz w:val="13"/>
          <w:szCs w:val="13"/>
          <w:lang w:val="en-GB"/>
        </w:rPr>
      </w:pPr>
      <w:r w:rsidRPr="00A66C43">
        <w:rPr>
          <w:sz w:val="13"/>
          <w:szCs w:val="13"/>
          <w:lang w:val="en-GB"/>
        </w:rPr>
        <w:t>e-mail:</w:t>
      </w:r>
      <w:r w:rsidR="00F12102" w:rsidRPr="00A66C43">
        <w:rPr>
          <w:sz w:val="13"/>
          <w:szCs w:val="13"/>
          <w:lang w:val="en-GB"/>
        </w:rPr>
        <w:tab/>
      </w:r>
      <w:r w:rsidR="00652908" w:rsidRPr="00A66C43">
        <w:rPr>
          <w:sz w:val="13"/>
          <w:szCs w:val="13"/>
          <w:lang w:val="en-GB"/>
        </w:rPr>
        <w:t>telephone:</w:t>
      </w:r>
      <w:r w:rsidR="00652908" w:rsidRPr="00A66C43">
        <w:rPr>
          <w:sz w:val="13"/>
          <w:szCs w:val="13"/>
          <w:lang w:val="en-GB"/>
        </w:rPr>
        <w:tab/>
      </w:r>
    </w:p>
    <w:p w14:paraId="45800940" w14:textId="3A0B98F7" w:rsidR="00EF6E03" w:rsidRPr="00A66C43" w:rsidRDefault="00EF6E03" w:rsidP="00652908">
      <w:pPr>
        <w:tabs>
          <w:tab w:val="left" w:leader="dot" w:pos="5387"/>
          <w:tab w:val="right" w:leader="dot" w:pos="10983"/>
        </w:tabs>
        <w:spacing w:line="288" w:lineRule="auto"/>
        <w:rPr>
          <w:sz w:val="13"/>
          <w:szCs w:val="13"/>
          <w:lang w:val="en-GB"/>
        </w:rPr>
      </w:pPr>
      <w:r w:rsidRPr="00A66C43">
        <w:rPr>
          <w:sz w:val="13"/>
          <w:szCs w:val="13"/>
          <w:lang w:val="en-GB"/>
        </w:rPr>
        <w:t>place and date of birth:</w:t>
      </w:r>
      <w:r w:rsidRPr="00A66C43">
        <w:rPr>
          <w:sz w:val="13"/>
          <w:szCs w:val="13"/>
          <w:lang w:val="en-GB"/>
        </w:rPr>
        <w:tab/>
      </w:r>
      <w:r w:rsidR="00652908" w:rsidRPr="00A66C43">
        <w:rPr>
          <w:sz w:val="13"/>
          <w:szCs w:val="13"/>
          <w:lang w:val="en-GB"/>
        </w:rPr>
        <w:t>national or identity card no</w:t>
      </w:r>
      <w:r w:rsidR="00F936D3" w:rsidRPr="00A66C43">
        <w:rPr>
          <w:sz w:val="13"/>
          <w:szCs w:val="13"/>
          <w:lang w:val="en-GB"/>
        </w:rPr>
        <w:t>.</w:t>
      </w:r>
      <w:r w:rsidR="00E624E1" w:rsidRPr="00A66C43">
        <w:rPr>
          <w:sz w:val="13"/>
          <w:szCs w:val="13"/>
          <w:lang w:val="en-GB"/>
        </w:rPr>
        <w:t>:</w:t>
      </w:r>
      <w:r w:rsidR="00CD7FE7" w:rsidRPr="00A66C43">
        <w:rPr>
          <w:sz w:val="13"/>
          <w:szCs w:val="13"/>
          <w:lang w:val="en-GB"/>
        </w:rPr>
        <w:t xml:space="preserve"> </w:t>
      </w:r>
      <w:r w:rsidRPr="00A66C43">
        <w:rPr>
          <w:sz w:val="13"/>
          <w:szCs w:val="13"/>
          <w:lang w:val="en-GB"/>
        </w:rPr>
        <w:tab/>
      </w:r>
    </w:p>
    <w:p w14:paraId="67C2D316" w14:textId="2B9FBB5B" w:rsidR="00652908" w:rsidRPr="00A66C43" w:rsidRDefault="00652908" w:rsidP="00652908">
      <w:pPr>
        <w:tabs>
          <w:tab w:val="left" w:leader="dot" w:pos="4820"/>
          <w:tab w:val="right" w:leader="dot" w:pos="10983"/>
        </w:tabs>
        <w:spacing w:line="288" w:lineRule="auto"/>
        <w:rPr>
          <w:sz w:val="13"/>
          <w:szCs w:val="13"/>
          <w:lang w:val="en-GB"/>
        </w:rPr>
      </w:pPr>
      <w:r w:rsidRPr="00A66C43">
        <w:rPr>
          <w:sz w:val="13"/>
          <w:szCs w:val="13"/>
          <w:lang w:val="en-GB"/>
        </w:rPr>
        <w:t>institution of higher education:</w:t>
      </w:r>
      <w:r w:rsidRPr="00A66C43">
        <w:rPr>
          <w:sz w:val="13"/>
          <w:szCs w:val="13"/>
          <w:lang w:val="en-GB"/>
        </w:rPr>
        <w:tab/>
        <w:t xml:space="preserve"> degree programme and programme year:</w:t>
      </w:r>
      <w:r w:rsidRPr="00A66C43">
        <w:rPr>
          <w:sz w:val="13"/>
          <w:szCs w:val="13"/>
          <w:lang w:val="en-GB"/>
        </w:rPr>
        <w:tab/>
      </w:r>
    </w:p>
    <w:p w14:paraId="4A93997F" w14:textId="1408F170" w:rsidR="00E624E1" w:rsidRPr="00A66C43" w:rsidRDefault="00652908" w:rsidP="00652908">
      <w:pPr>
        <w:tabs>
          <w:tab w:val="left" w:leader="dot" w:pos="3828"/>
          <w:tab w:val="left" w:leader="dot" w:pos="8505"/>
          <w:tab w:val="right" w:leader="dot" w:pos="10983"/>
        </w:tabs>
        <w:spacing w:line="288" w:lineRule="auto"/>
        <w:rPr>
          <w:sz w:val="13"/>
          <w:szCs w:val="13"/>
          <w:lang w:val="en-GB"/>
        </w:rPr>
      </w:pPr>
      <w:r w:rsidRPr="00A66C43">
        <w:rPr>
          <w:sz w:val="13"/>
          <w:szCs w:val="13"/>
          <w:lang w:val="en-GB"/>
        </w:rPr>
        <w:t>student card no</w:t>
      </w:r>
      <w:r w:rsidR="00F936D3" w:rsidRPr="00A66C43">
        <w:rPr>
          <w:sz w:val="13"/>
          <w:szCs w:val="13"/>
          <w:lang w:val="en-GB"/>
        </w:rPr>
        <w:t>.</w:t>
      </w:r>
      <w:r w:rsidRPr="00A66C43">
        <w:rPr>
          <w:sz w:val="13"/>
          <w:szCs w:val="13"/>
          <w:lang w:val="en-GB"/>
        </w:rPr>
        <w:t>:</w:t>
      </w:r>
      <w:r w:rsidRPr="00A66C43">
        <w:rPr>
          <w:sz w:val="13"/>
          <w:szCs w:val="13"/>
          <w:lang w:val="en-GB"/>
        </w:rPr>
        <w:tab/>
      </w:r>
      <w:r w:rsidR="00E624E1" w:rsidRPr="00A66C43">
        <w:rPr>
          <w:sz w:val="13"/>
          <w:szCs w:val="13"/>
          <w:lang w:val="en-GB"/>
        </w:rPr>
        <w:t xml:space="preserve">IBAN: </w:t>
      </w:r>
      <w:r w:rsidR="00F12102" w:rsidRPr="00A66C43">
        <w:rPr>
          <w:sz w:val="13"/>
          <w:szCs w:val="13"/>
          <w:lang w:val="en-GB"/>
        </w:rPr>
        <w:tab/>
      </w:r>
      <w:r w:rsidR="00E624E1" w:rsidRPr="00A66C43">
        <w:rPr>
          <w:sz w:val="13"/>
          <w:szCs w:val="13"/>
          <w:lang w:val="en-GB"/>
        </w:rPr>
        <w:t>BIC:</w:t>
      </w:r>
      <w:r w:rsidR="00EF6E03" w:rsidRPr="00A66C43">
        <w:rPr>
          <w:sz w:val="13"/>
          <w:szCs w:val="13"/>
          <w:lang w:val="en-GB"/>
        </w:rPr>
        <w:tab/>
      </w:r>
    </w:p>
    <w:p w14:paraId="5BDD3F52" w14:textId="47542DCC" w:rsidR="00E624E1" w:rsidRPr="00A66C43" w:rsidRDefault="00E624E1" w:rsidP="00652908">
      <w:pPr>
        <w:tabs>
          <w:tab w:val="left" w:leader="dot" w:pos="2835"/>
          <w:tab w:val="left" w:leader="dot" w:pos="5670"/>
          <w:tab w:val="left" w:leader="dot" w:pos="8505"/>
          <w:tab w:val="right" w:leader="dot" w:pos="10983"/>
        </w:tabs>
        <w:spacing w:line="288" w:lineRule="auto"/>
        <w:rPr>
          <w:sz w:val="13"/>
          <w:szCs w:val="13"/>
          <w:lang w:val="en-GB"/>
        </w:rPr>
      </w:pPr>
    </w:p>
    <w:p w14:paraId="6A5622DC" w14:textId="77777777" w:rsidR="00652908" w:rsidRPr="00A66C43" w:rsidRDefault="00652908" w:rsidP="00652908">
      <w:pPr>
        <w:tabs>
          <w:tab w:val="left" w:leader="dot" w:pos="5387"/>
          <w:tab w:val="right" w:leader="dot" w:pos="10983"/>
        </w:tabs>
        <w:spacing w:line="288" w:lineRule="auto"/>
        <w:rPr>
          <w:sz w:val="13"/>
          <w:szCs w:val="13"/>
          <w:lang w:val="en-GB"/>
        </w:rPr>
      </w:pPr>
      <w:r w:rsidRPr="00A66C43">
        <w:rPr>
          <w:sz w:val="13"/>
          <w:szCs w:val="13"/>
          <w:lang w:val="en-GB"/>
        </w:rPr>
        <w:t xml:space="preserve">name: </w:t>
      </w:r>
      <w:r w:rsidRPr="00A66C43">
        <w:rPr>
          <w:sz w:val="13"/>
          <w:szCs w:val="13"/>
          <w:lang w:val="en-GB"/>
        </w:rPr>
        <w:tab/>
        <w:t xml:space="preserve">first names: </w:t>
      </w:r>
      <w:r w:rsidRPr="00A66C43">
        <w:rPr>
          <w:sz w:val="13"/>
          <w:szCs w:val="13"/>
          <w:lang w:val="en-GB"/>
        </w:rPr>
        <w:tab/>
      </w:r>
    </w:p>
    <w:p w14:paraId="058444F1" w14:textId="69F803BC" w:rsidR="00652908" w:rsidRPr="00A66C43" w:rsidRDefault="00652908" w:rsidP="00652908">
      <w:pPr>
        <w:tabs>
          <w:tab w:val="left" w:leader="dot" w:pos="7938"/>
          <w:tab w:val="left" w:leader="dot" w:pos="9072"/>
          <w:tab w:val="right" w:leader="dot" w:pos="10983"/>
        </w:tabs>
        <w:spacing w:line="288" w:lineRule="auto"/>
        <w:rPr>
          <w:sz w:val="13"/>
          <w:szCs w:val="13"/>
          <w:lang w:val="en-GB"/>
        </w:rPr>
      </w:pPr>
      <w:r w:rsidRPr="00A66C43">
        <w:rPr>
          <w:sz w:val="13"/>
          <w:szCs w:val="13"/>
          <w:lang w:val="en-GB"/>
        </w:rPr>
        <w:t>living in (main place of residence) street</w:t>
      </w:r>
      <w:r w:rsidRPr="00A66C43">
        <w:rPr>
          <w:sz w:val="13"/>
          <w:szCs w:val="13"/>
          <w:lang w:val="en-GB"/>
        </w:rPr>
        <w:tab/>
        <w:t>no</w:t>
      </w:r>
      <w:r w:rsidR="00F936D3" w:rsidRPr="00A66C43">
        <w:rPr>
          <w:sz w:val="13"/>
          <w:szCs w:val="13"/>
          <w:lang w:val="en-GB"/>
        </w:rPr>
        <w:t>.</w:t>
      </w:r>
      <w:r w:rsidRPr="00A66C43">
        <w:rPr>
          <w:sz w:val="13"/>
          <w:szCs w:val="13"/>
          <w:lang w:val="en-GB"/>
        </w:rPr>
        <w:t>:</w:t>
      </w:r>
      <w:r w:rsidRPr="00A66C43">
        <w:rPr>
          <w:sz w:val="13"/>
          <w:szCs w:val="13"/>
          <w:lang w:val="en-GB"/>
        </w:rPr>
        <w:tab/>
        <w:t xml:space="preserve"> postal code:</w:t>
      </w:r>
      <w:r w:rsidRPr="00A66C43">
        <w:rPr>
          <w:sz w:val="13"/>
          <w:szCs w:val="13"/>
          <w:lang w:val="en-GB"/>
        </w:rPr>
        <w:tab/>
      </w:r>
    </w:p>
    <w:p w14:paraId="3E557E0F" w14:textId="77777777" w:rsidR="00652908" w:rsidRPr="00A66C43" w:rsidRDefault="00652908" w:rsidP="00652908">
      <w:pPr>
        <w:tabs>
          <w:tab w:val="left" w:leader="dot" w:pos="6096"/>
          <w:tab w:val="right" w:leader="dot" w:pos="10983"/>
        </w:tabs>
        <w:spacing w:line="288" w:lineRule="auto"/>
        <w:rPr>
          <w:sz w:val="13"/>
          <w:szCs w:val="13"/>
          <w:lang w:val="en-GB"/>
        </w:rPr>
      </w:pPr>
      <w:r w:rsidRPr="00A66C43">
        <w:rPr>
          <w:sz w:val="13"/>
          <w:szCs w:val="13"/>
          <w:lang w:val="en-GB"/>
        </w:rPr>
        <w:t xml:space="preserve">municipality: </w:t>
      </w:r>
      <w:r w:rsidRPr="00A66C43">
        <w:rPr>
          <w:sz w:val="13"/>
          <w:szCs w:val="13"/>
          <w:lang w:val="en-GB"/>
        </w:rPr>
        <w:tab/>
        <w:t xml:space="preserve">country: </w:t>
      </w:r>
      <w:r w:rsidRPr="00A66C43">
        <w:rPr>
          <w:sz w:val="13"/>
          <w:szCs w:val="13"/>
          <w:lang w:val="en-GB"/>
        </w:rPr>
        <w:tab/>
      </w:r>
    </w:p>
    <w:p w14:paraId="70D1DB3D" w14:textId="77777777" w:rsidR="00652908" w:rsidRPr="00A66C43" w:rsidRDefault="00652908" w:rsidP="00652908">
      <w:pPr>
        <w:tabs>
          <w:tab w:val="left" w:leader="dot" w:pos="6096"/>
          <w:tab w:val="right" w:leader="dot" w:pos="10983"/>
        </w:tabs>
        <w:spacing w:line="288" w:lineRule="auto"/>
        <w:rPr>
          <w:sz w:val="13"/>
          <w:szCs w:val="13"/>
          <w:lang w:val="en-GB"/>
        </w:rPr>
      </w:pPr>
      <w:r w:rsidRPr="00A66C43">
        <w:rPr>
          <w:sz w:val="13"/>
          <w:szCs w:val="13"/>
          <w:lang w:val="en-GB"/>
        </w:rPr>
        <w:t>e-mail:</w:t>
      </w:r>
      <w:r w:rsidRPr="00A66C43">
        <w:rPr>
          <w:sz w:val="13"/>
          <w:szCs w:val="13"/>
          <w:lang w:val="en-GB"/>
        </w:rPr>
        <w:tab/>
        <w:t>telephone:</w:t>
      </w:r>
      <w:r w:rsidRPr="00A66C43">
        <w:rPr>
          <w:sz w:val="13"/>
          <w:szCs w:val="13"/>
          <w:lang w:val="en-GB"/>
        </w:rPr>
        <w:tab/>
      </w:r>
    </w:p>
    <w:p w14:paraId="3DD4B28A" w14:textId="1E01D488" w:rsidR="00652908" w:rsidRPr="00A66C43" w:rsidRDefault="00652908" w:rsidP="00652908">
      <w:pPr>
        <w:tabs>
          <w:tab w:val="left" w:leader="dot" w:pos="5387"/>
          <w:tab w:val="right" w:leader="dot" w:pos="10983"/>
        </w:tabs>
        <w:spacing w:line="288" w:lineRule="auto"/>
        <w:rPr>
          <w:sz w:val="13"/>
          <w:szCs w:val="13"/>
          <w:lang w:val="en-GB"/>
        </w:rPr>
      </w:pPr>
      <w:r w:rsidRPr="00A66C43">
        <w:rPr>
          <w:sz w:val="13"/>
          <w:szCs w:val="13"/>
          <w:lang w:val="en-GB"/>
        </w:rPr>
        <w:t>place and date of birth:</w:t>
      </w:r>
      <w:r w:rsidRPr="00A66C43">
        <w:rPr>
          <w:sz w:val="13"/>
          <w:szCs w:val="13"/>
          <w:lang w:val="en-GB"/>
        </w:rPr>
        <w:tab/>
        <w:t>national or identity card no</w:t>
      </w:r>
      <w:r w:rsidR="00F936D3" w:rsidRPr="00A66C43">
        <w:rPr>
          <w:sz w:val="13"/>
          <w:szCs w:val="13"/>
          <w:lang w:val="en-GB"/>
        </w:rPr>
        <w:t>.</w:t>
      </w:r>
      <w:r w:rsidRPr="00A66C43">
        <w:rPr>
          <w:sz w:val="13"/>
          <w:szCs w:val="13"/>
          <w:lang w:val="en-GB"/>
        </w:rPr>
        <w:t xml:space="preserve">: </w:t>
      </w:r>
      <w:r w:rsidRPr="00A66C43">
        <w:rPr>
          <w:sz w:val="13"/>
          <w:szCs w:val="13"/>
          <w:lang w:val="en-GB"/>
        </w:rPr>
        <w:tab/>
      </w:r>
    </w:p>
    <w:p w14:paraId="23D229E2" w14:textId="77777777" w:rsidR="00652908" w:rsidRPr="00A66C43" w:rsidRDefault="00652908" w:rsidP="00652908">
      <w:pPr>
        <w:tabs>
          <w:tab w:val="left" w:leader="dot" w:pos="4820"/>
          <w:tab w:val="right" w:leader="dot" w:pos="10983"/>
        </w:tabs>
        <w:spacing w:line="288" w:lineRule="auto"/>
        <w:rPr>
          <w:sz w:val="13"/>
          <w:szCs w:val="13"/>
          <w:lang w:val="en-GB"/>
        </w:rPr>
      </w:pPr>
      <w:r w:rsidRPr="00A66C43">
        <w:rPr>
          <w:sz w:val="13"/>
          <w:szCs w:val="13"/>
          <w:lang w:val="en-GB"/>
        </w:rPr>
        <w:t>institution of higher education:</w:t>
      </w:r>
      <w:r w:rsidRPr="00A66C43">
        <w:rPr>
          <w:sz w:val="13"/>
          <w:szCs w:val="13"/>
          <w:lang w:val="en-GB"/>
        </w:rPr>
        <w:tab/>
        <w:t xml:space="preserve"> degree programme and programme year:</w:t>
      </w:r>
      <w:r w:rsidRPr="00A66C43">
        <w:rPr>
          <w:sz w:val="13"/>
          <w:szCs w:val="13"/>
          <w:lang w:val="en-GB"/>
        </w:rPr>
        <w:tab/>
      </w:r>
    </w:p>
    <w:p w14:paraId="509D7D18" w14:textId="6AB4327D" w:rsidR="00652908" w:rsidRPr="00A66C43" w:rsidRDefault="00652908" w:rsidP="00652908">
      <w:pPr>
        <w:tabs>
          <w:tab w:val="left" w:leader="dot" w:pos="3828"/>
          <w:tab w:val="left" w:leader="dot" w:pos="8505"/>
          <w:tab w:val="right" w:leader="dot" w:pos="10983"/>
        </w:tabs>
        <w:spacing w:line="288" w:lineRule="auto"/>
        <w:rPr>
          <w:sz w:val="13"/>
          <w:szCs w:val="13"/>
          <w:lang w:val="en-GB"/>
        </w:rPr>
      </w:pPr>
      <w:r w:rsidRPr="00A66C43">
        <w:rPr>
          <w:sz w:val="13"/>
          <w:szCs w:val="13"/>
          <w:lang w:val="en-GB"/>
        </w:rPr>
        <w:t>student card no</w:t>
      </w:r>
      <w:r w:rsidR="00F936D3" w:rsidRPr="00A66C43">
        <w:rPr>
          <w:sz w:val="13"/>
          <w:szCs w:val="13"/>
          <w:lang w:val="en-GB"/>
        </w:rPr>
        <w:t>.</w:t>
      </w:r>
      <w:r w:rsidRPr="00A66C43">
        <w:rPr>
          <w:sz w:val="13"/>
          <w:szCs w:val="13"/>
          <w:lang w:val="en-GB"/>
        </w:rPr>
        <w:t>:</w:t>
      </w:r>
      <w:r w:rsidRPr="00A66C43">
        <w:rPr>
          <w:sz w:val="13"/>
          <w:szCs w:val="13"/>
          <w:lang w:val="en-GB"/>
        </w:rPr>
        <w:tab/>
        <w:t xml:space="preserve">IBAN: </w:t>
      </w:r>
      <w:r w:rsidRPr="00A66C43">
        <w:rPr>
          <w:sz w:val="13"/>
          <w:szCs w:val="13"/>
          <w:lang w:val="en-GB"/>
        </w:rPr>
        <w:tab/>
        <w:t>BIC:</w:t>
      </w:r>
      <w:r w:rsidRPr="00A66C43">
        <w:rPr>
          <w:sz w:val="13"/>
          <w:szCs w:val="13"/>
          <w:lang w:val="en-GB"/>
        </w:rPr>
        <w:tab/>
      </w:r>
    </w:p>
    <w:p w14:paraId="684F0155" w14:textId="0BAC0023" w:rsidR="00827FDE" w:rsidRPr="00A66C43" w:rsidRDefault="00827FDE" w:rsidP="00652908">
      <w:pPr>
        <w:tabs>
          <w:tab w:val="right" w:leader="dot" w:pos="10992"/>
        </w:tabs>
        <w:spacing w:line="276" w:lineRule="auto"/>
        <w:rPr>
          <w:sz w:val="14"/>
          <w:szCs w:val="14"/>
          <w:lang w:val="en-GB"/>
        </w:rPr>
      </w:pPr>
    </w:p>
    <w:p w14:paraId="788A0ADE" w14:textId="3DBA42DE" w:rsidR="00D61DD4" w:rsidRPr="00A66C43" w:rsidRDefault="00AE4B1B" w:rsidP="00336F9A">
      <w:pPr>
        <w:rPr>
          <w:sz w:val="14"/>
          <w:szCs w:val="14"/>
          <w:lang w:val="en-GB"/>
        </w:rPr>
      </w:pPr>
      <w:r w:rsidRPr="00A66C43">
        <w:rPr>
          <w:sz w:val="14"/>
          <w:szCs w:val="14"/>
          <w:lang w:val="en-GB"/>
        </w:rPr>
        <w:t>have agreed to the following</w:t>
      </w:r>
      <w:r w:rsidR="00D61DD4" w:rsidRPr="00A66C43">
        <w:rPr>
          <w:sz w:val="14"/>
          <w:szCs w:val="14"/>
          <w:lang w:val="en-GB"/>
        </w:rPr>
        <w:t>:</w:t>
      </w:r>
    </w:p>
    <w:p w14:paraId="7051C069" w14:textId="77777777" w:rsidR="00BC3100" w:rsidRPr="00A66C43" w:rsidRDefault="00BC3100" w:rsidP="00C26B4D">
      <w:pPr>
        <w:pStyle w:val="DEEL1"/>
        <w:tabs>
          <w:tab w:val="left" w:leader="dot" w:pos="6663"/>
        </w:tabs>
        <w:jc w:val="center"/>
        <w:rPr>
          <w:lang w:val="en-GB"/>
        </w:rPr>
        <w:sectPr w:rsidR="00BC3100" w:rsidRPr="00A66C43" w:rsidSect="00D027A2">
          <w:footerReference w:type="default" r:id="rId8"/>
          <w:headerReference w:type="first" r:id="rId9"/>
          <w:footerReference w:type="first" r:id="rId10"/>
          <w:pgSz w:w="11900" w:h="16840"/>
          <w:pgMar w:top="454" w:right="454" w:bottom="454" w:left="454" w:header="284" w:footer="227" w:gutter="0"/>
          <w:cols w:space="276"/>
          <w:docGrid w:linePitch="360"/>
        </w:sectPr>
      </w:pPr>
    </w:p>
    <w:p w14:paraId="215CA650" w14:textId="72C3B0FE" w:rsidR="00BC3100" w:rsidRPr="00A66C43" w:rsidRDefault="00AE4B1B" w:rsidP="00C26B4D">
      <w:pPr>
        <w:pStyle w:val="DEEL1"/>
        <w:tabs>
          <w:tab w:val="left" w:leader="dot" w:pos="6663"/>
        </w:tabs>
        <w:jc w:val="center"/>
        <w:rPr>
          <w:lang w:val="en-GB"/>
        </w:rPr>
      </w:pPr>
      <w:r w:rsidRPr="00A66C43">
        <w:rPr>
          <w:lang w:val="en-GB"/>
        </w:rPr>
        <w:t>PART</w:t>
      </w:r>
      <w:r w:rsidR="00D255B7" w:rsidRPr="00A66C43">
        <w:rPr>
          <w:lang w:val="en-GB"/>
        </w:rPr>
        <w:t xml:space="preserve"> 1</w:t>
      </w:r>
      <w:r w:rsidR="00A25557" w:rsidRPr="00A66C43">
        <w:rPr>
          <w:lang w:val="en-GB"/>
        </w:rPr>
        <w:t>:</w:t>
      </w:r>
      <w:r w:rsidR="00D255B7" w:rsidRPr="00A66C43">
        <w:rPr>
          <w:lang w:val="en-GB"/>
        </w:rPr>
        <w:t xml:space="preserve"> </w:t>
      </w:r>
      <w:r w:rsidRPr="00A66C43">
        <w:rPr>
          <w:lang w:val="en-GB"/>
        </w:rPr>
        <w:t>IDENTIFICATION OF THE RENTED PROPERTY, FINANCIAL AGREEMENT</w:t>
      </w:r>
    </w:p>
    <w:p w14:paraId="12A5CEAC" w14:textId="77777777" w:rsidR="00BC3100" w:rsidRPr="00A66C43" w:rsidRDefault="00BC3100" w:rsidP="00A02002">
      <w:pPr>
        <w:pStyle w:val="Kop1"/>
        <w:rPr>
          <w:szCs w:val="15"/>
          <w:lang w:val="en-GB"/>
        </w:rPr>
        <w:sectPr w:rsidR="00BC3100" w:rsidRPr="00A66C43" w:rsidSect="003A08E8">
          <w:type w:val="continuous"/>
          <w:pgSz w:w="11900" w:h="16840"/>
          <w:pgMar w:top="454" w:right="454" w:bottom="454" w:left="454" w:header="284" w:footer="284" w:gutter="0"/>
          <w:cols w:space="276"/>
          <w:docGrid w:linePitch="360"/>
        </w:sectPr>
      </w:pPr>
    </w:p>
    <w:p w14:paraId="7EBF84FF" w14:textId="77777777" w:rsidR="00AE4B1B" w:rsidRPr="00A66C43" w:rsidRDefault="00AE4B1B" w:rsidP="00AE4B1B">
      <w:pPr>
        <w:pStyle w:val="Kop1"/>
        <w:rPr>
          <w:lang w:val="en-GB"/>
        </w:rPr>
      </w:pPr>
      <w:r w:rsidRPr="00A66C43">
        <w:rPr>
          <w:lang w:val="en-GB"/>
        </w:rPr>
        <w:t>Art. 1. Identification of the property</w:t>
      </w:r>
    </w:p>
    <w:p w14:paraId="145E15F0" w14:textId="77777777" w:rsidR="00AE4B1B" w:rsidRPr="00A66C43" w:rsidRDefault="00AE4B1B" w:rsidP="00AE4B1B">
      <w:pPr>
        <w:pStyle w:val="Alinea"/>
        <w:rPr>
          <w:sz w:val="13"/>
          <w:szCs w:val="13"/>
          <w:lang w:val="en-GB"/>
        </w:rPr>
      </w:pPr>
      <w:r w:rsidRPr="00A66C43">
        <w:rPr>
          <w:sz w:val="13"/>
          <w:szCs w:val="13"/>
          <w:lang w:val="en-GB"/>
        </w:rPr>
        <w:t>The landlord lets out:</w:t>
      </w:r>
    </w:p>
    <w:p w14:paraId="787C4FDB" w14:textId="77777777" w:rsidR="00AE4B1B" w:rsidRPr="00A66C43" w:rsidRDefault="00AE4B1B" w:rsidP="00637312">
      <w:pPr>
        <w:pStyle w:val="Alinea"/>
        <w:spacing w:after="0"/>
        <w:rPr>
          <w:sz w:val="13"/>
          <w:szCs w:val="13"/>
          <w:lang w:val="en-GB"/>
        </w:rPr>
      </w:pPr>
      <w:r w:rsidRPr="00A66C43">
        <w:rPr>
          <w:sz w:val="13"/>
          <w:szCs w:val="13"/>
          <w:lang w:val="en-GB"/>
        </w:rPr>
        <w:t xml:space="preserve"> a student room </w:t>
      </w:r>
      <w:r w:rsidRPr="00A66C43">
        <w:rPr>
          <w:sz w:val="13"/>
          <w:szCs w:val="13"/>
          <w:lang w:val="en-GB"/>
        </w:rPr>
        <w:tab/>
      </w:r>
      <w:r w:rsidRPr="00A66C43">
        <w:rPr>
          <w:sz w:val="13"/>
          <w:szCs w:val="13"/>
          <w:lang w:val="en-GB"/>
        </w:rPr>
        <w:t> a studio</w:t>
      </w:r>
      <w:r w:rsidRPr="00A66C43">
        <w:rPr>
          <w:sz w:val="13"/>
          <w:szCs w:val="13"/>
          <w:lang w:val="en-GB"/>
        </w:rPr>
        <w:tab/>
      </w:r>
      <w:r w:rsidRPr="00A66C43">
        <w:rPr>
          <w:sz w:val="13"/>
          <w:szCs w:val="13"/>
          <w:lang w:val="en-GB"/>
        </w:rPr>
        <w:t xml:space="preserve"> a flat </w:t>
      </w:r>
    </w:p>
    <w:p w14:paraId="54108330" w14:textId="77777777" w:rsidR="00AE4B1B" w:rsidRPr="00A66C43" w:rsidRDefault="00AE4B1B" w:rsidP="00121075">
      <w:pPr>
        <w:pStyle w:val="Alinea"/>
        <w:spacing w:after="0"/>
        <w:rPr>
          <w:sz w:val="13"/>
          <w:szCs w:val="13"/>
          <w:lang w:val="en-GB"/>
        </w:rPr>
      </w:pPr>
      <w:r w:rsidRPr="00A66C43">
        <w:rPr>
          <w:sz w:val="13"/>
          <w:szCs w:val="13"/>
          <w:lang w:val="en-GB"/>
        </w:rPr>
        <w:t xml:space="preserve"> furnished </w:t>
      </w:r>
      <w:r w:rsidRPr="00A66C43">
        <w:rPr>
          <w:sz w:val="13"/>
          <w:szCs w:val="13"/>
          <w:lang w:val="en-GB"/>
        </w:rPr>
        <w:t> unfurnished</w:t>
      </w:r>
    </w:p>
    <w:p w14:paraId="79015BD5" w14:textId="6C6FFC2B" w:rsidR="00071FBE" w:rsidRPr="00A66C43" w:rsidRDefault="003B4D11" w:rsidP="00652908">
      <w:pPr>
        <w:pStyle w:val="Alinea"/>
        <w:tabs>
          <w:tab w:val="left" w:leader="dot" w:pos="4395"/>
          <w:tab w:val="right" w:leader="dot" w:pos="5358"/>
        </w:tabs>
        <w:spacing w:after="0" w:line="264" w:lineRule="auto"/>
        <w:rPr>
          <w:sz w:val="13"/>
          <w:szCs w:val="13"/>
          <w:lang w:val="en-GB"/>
        </w:rPr>
      </w:pPr>
      <w:r w:rsidRPr="00A66C43">
        <w:rPr>
          <w:sz w:val="13"/>
          <w:szCs w:val="13"/>
          <w:lang w:val="en-GB"/>
        </w:rPr>
        <w:t>to be occupied by</w:t>
      </w:r>
      <w:r w:rsidR="00D47AF1">
        <w:rPr>
          <w:sz w:val="13"/>
          <w:szCs w:val="13"/>
          <w:lang w:val="en-GB"/>
        </w:rPr>
        <w:t xml:space="preserve"> maximum</w:t>
      </w:r>
      <w:r w:rsidRPr="00A66C43">
        <w:rPr>
          <w:sz w:val="13"/>
          <w:szCs w:val="13"/>
          <w:lang w:val="en-GB"/>
        </w:rPr>
        <w:t xml:space="preserve">: </w:t>
      </w:r>
      <w:r w:rsidRPr="00A66C43">
        <w:rPr>
          <w:sz w:val="13"/>
          <w:szCs w:val="13"/>
          <w:lang w:val="en-GB"/>
        </w:rPr>
        <w:t xml:space="preserve"> 1 person </w:t>
      </w:r>
      <w:r w:rsidRPr="00A66C43">
        <w:rPr>
          <w:sz w:val="13"/>
          <w:szCs w:val="13"/>
          <w:lang w:val="en-GB"/>
        </w:rPr>
        <w:t xml:space="preserve"> </w:t>
      </w:r>
      <w:r w:rsidR="00FB4D6B" w:rsidRPr="00A66C43">
        <w:rPr>
          <w:sz w:val="13"/>
          <w:szCs w:val="13"/>
          <w:lang w:val="en-GB"/>
        </w:rPr>
        <w:t>........</w:t>
      </w:r>
      <w:r w:rsidR="00AE4B1B" w:rsidRPr="00A66C43">
        <w:rPr>
          <w:sz w:val="13"/>
          <w:szCs w:val="13"/>
          <w:lang w:val="en-GB"/>
        </w:rPr>
        <w:t>. persons, situated at</w:t>
      </w:r>
      <w:r w:rsidR="00FB4D6B" w:rsidRPr="00A66C43">
        <w:rPr>
          <w:sz w:val="13"/>
          <w:szCs w:val="13"/>
          <w:lang w:val="en-GB"/>
        </w:rPr>
        <w:t xml:space="preserve"> the following address</w:t>
      </w:r>
      <w:r w:rsidR="00AE4B1B" w:rsidRPr="00A66C43">
        <w:rPr>
          <w:sz w:val="13"/>
          <w:szCs w:val="13"/>
          <w:lang w:val="en-GB"/>
        </w:rPr>
        <w:t>:</w:t>
      </w:r>
      <w:r w:rsidR="00FB4D6B" w:rsidRPr="00A66C43">
        <w:rPr>
          <w:sz w:val="13"/>
          <w:szCs w:val="13"/>
          <w:lang w:val="en-GB"/>
        </w:rPr>
        <w:t xml:space="preserve"> </w:t>
      </w:r>
      <w:r w:rsidR="00AE4B1B" w:rsidRPr="00A66C43">
        <w:rPr>
          <w:sz w:val="13"/>
          <w:szCs w:val="13"/>
          <w:lang w:val="en-GB"/>
        </w:rPr>
        <w:t>street:</w:t>
      </w:r>
      <w:r w:rsidR="00071FBE" w:rsidRPr="00A66C43">
        <w:rPr>
          <w:sz w:val="13"/>
          <w:szCs w:val="13"/>
          <w:lang w:val="en-GB"/>
        </w:rPr>
        <w:tab/>
        <w:t>no:</w:t>
      </w:r>
      <w:r w:rsidR="00071FBE" w:rsidRPr="00A66C43">
        <w:rPr>
          <w:sz w:val="13"/>
          <w:szCs w:val="13"/>
          <w:lang w:val="en-GB"/>
        </w:rPr>
        <w:tab/>
      </w:r>
    </w:p>
    <w:p w14:paraId="0B17A928" w14:textId="77777777" w:rsidR="00071FBE" w:rsidRPr="00A66C43" w:rsidRDefault="00AE4B1B" w:rsidP="00652908">
      <w:pPr>
        <w:pStyle w:val="Alinea"/>
        <w:tabs>
          <w:tab w:val="left" w:leader="dot" w:pos="4395"/>
          <w:tab w:val="right" w:leader="dot" w:pos="5358"/>
        </w:tabs>
        <w:spacing w:after="0" w:line="264" w:lineRule="auto"/>
        <w:rPr>
          <w:sz w:val="13"/>
          <w:szCs w:val="13"/>
          <w:lang w:val="en-GB"/>
        </w:rPr>
      </w:pPr>
      <w:r w:rsidRPr="00A66C43">
        <w:rPr>
          <w:sz w:val="13"/>
          <w:szCs w:val="13"/>
          <w:lang w:val="en-GB"/>
        </w:rPr>
        <w:t xml:space="preserve">postal code: ..................... municipality: </w:t>
      </w:r>
      <w:r w:rsidR="00121075" w:rsidRPr="00A66C43">
        <w:rPr>
          <w:sz w:val="13"/>
          <w:szCs w:val="13"/>
          <w:lang w:val="en-GB"/>
        </w:rPr>
        <w:tab/>
      </w:r>
      <w:r w:rsidR="00121075" w:rsidRPr="00A66C43">
        <w:rPr>
          <w:sz w:val="13"/>
          <w:szCs w:val="13"/>
          <w:lang w:val="en-GB"/>
        </w:rPr>
        <w:tab/>
      </w:r>
    </w:p>
    <w:p w14:paraId="7988B152" w14:textId="4DE4809C" w:rsidR="00071FBE" w:rsidRPr="00A66C43" w:rsidRDefault="00AE4B1B" w:rsidP="00071FBE">
      <w:pPr>
        <w:pStyle w:val="Alinea"/>
        <w:tabs>
          <w:tab w:val="left" w:leader="dot" w:pos="4395"/>
          <w:tab w:val="right" w:leader="dot" w:pos="5358"/>
        </w:tabs>
        <w:spacing w:after="0"/>
        <w:rPr>
          <w:sz w:val="13"/>
          <w:szCs w:val="13"/>
          <w:lang w:val="en-GB"/>
        </w:rPr>
      </w:pPr>
      <w:r w:rsidRPr="00A66C43">
        <w:rPr>
          <w:sz w:val="13"/>
          <w:szCs w:val="13"/>
          <w:lang w:val="en-GB"/>
        </w:rPr>
        <w:t>at the</w:t>
      </w:r>
      <w:r w:rsidR="00FB4D6B" w:rsidRPr="00A66C43">
        <w:rPr>
          <w:sz w:val="13"/>
          <w:szCs w:val="13"/>
          <w:lang w:val="en-GB"/>
        </w:rPr>
        <w:t xml:space="preserve"> </w:t>
      </w:r>
      <w:r w:rsidR="00FB4D6B" w:rsidRPr="00A66C43">
        <w:rPr>
          <w:sz w:val="13"/>
          <w:szCs w:val="13"/>
          <w:lang w:val="en-GB"/>
        </w:rPr>
        <w:t xml:space="preserve"> front </w:t>
      </w:r>
      <w:r w:rsidR="00FB4D6B" w:rsidRPr="00A66C43">
        <w:rPr>
          <w:sz w:val="13"/>
          <w:szCs w:val="13"/>
          <w:lang w:val="en-GB"/>
        </w:rPr>
        <w:t> back of the building,</w:t>
      </w:r>
    </w:p>
    <w:p w14:paraId="24821C8E" w14:textId="198101DF" w:rsidR="00AE4B1B" w:rsidRPr="00A66C43" w:rsidRDefault="00071FBE" w:rsidP="00F842AF">
      <w:pPr>
        <w:pStyle w:val="Alinea"/>
        <w:tabs>
          <w:tab w:val="right" w:leader="dot" w:pos="5358"/>
        </w:tabs>
        <w:spacing w:line="264" w:lineRule="auto"/>
        <w:rPr>
          <w:sz w:val="13"/>
          <w:szCs w:val="13"/>
          <w:lang w:val="en-GB"/>
        </w:rPr>
      </w:pPr>
      <w:r w:rsidRPr="00A66C43">
        <w:rPr>
          <w:sz w:val="13"/>
          <w:szCs w:val="13"/>
          <w:lang w:val="en-GB"/>
        </w:rPr>
        <w:t>on the</w:t>
      </w:r>
      <w:r w:rsidR="00AE4B1B" w:rsidRPr="00A66C43">
        <w:rPr>
          <w:sz w:val="13"/>
          <w:szCs w:val="13"/>
          <w:lang w:val="en-GB"/>
        </w:rPr>
        <w:t xml:space="preserve"> ........... floor, with room number </w:t>
      </w:r>
      <w:r w:rsidR="00121075" w:rsidRPr="00A66C43">
        <w:rPr>
          <w:sz w:val="13"/>
          <w:szCs w:val="13"/>
          <w:lang w:val="en-GB"/>
        </w:rPr>
        <w:tab/>
      </w:r>
    </w:p>
    <w:p w14:paraId="3BA75350" w14:textId="0E8DBA18" w:rsidR="00C440FB" w:rsidRPr="00A66C43" w:rsidRDefault="00C440FB" w:rsidP="00C440FB">
      <w:pPr>
        <w:pStyle w:val="Kop1"/>
        <w:rPr>
          <w:lang w:val="en-GB"/>
        </w:rPr>
      </w:pPr>
      <w:r w:rsidRPr="00A66C43">
        <w:rPr>
          <w:lang w:val="en-GB"/>
        </w:rPr>
        <w:t xml:space="preserve">Art. 2. </w:t>
      </w:r>
      <w:r w:rsidR="001512E2" w:rsidRPr="00A66C43">
        <w:rPr>
          <w:lang w:val="en-GB"/>
        </w:rPr>
        <w:t>Applicable rental regime</w:t>
      </w:r>
    </w:p>
    <w:p w14:paraId="2E8E433C" w14:textId="45D3072F" w:rsidR="00AE4B1B" w:rsidRPr="00A66C43" w:rsidRDefault="00D47AF1" w:rsidP="00C11318">
      <w:pPr>
        <w:pStyle w:val="Alinea"/>
        <w:rPr>
          <w:sz w:val="13"/>
          <w:szCs w:val="13"/>
          <w:lang w:val="en-GB"/>
        </w:rPr>
      </w:pPr>
      <w:r w:rsidRPr="00D47AF1">
        <w:rPr>
          <w:sz w:val="13"/>
          <w:szCs w:val="13"/>
          <w:lang w:val="en-GB"/>
        </w:rPr>
        <w:t>The lease shall be tenancy agreement is governed by Title XI Residential Leases, Chapter II of the Brussels Housing Code, supplemented by the Common Tenancy Law. Title XI Residential Leases, Chapters III and IV of the Brussels Housing Code are expressly excluded.</w:t>
      </w:r>
      <w:r>
        <w:rPr>
          <w:sz w:val="13"/>
          <w:szCs w:val="13"/>
          <w:lang w:val="en-GB"/>
        </w:rPr>
        <w:t xml:space="preserve"> </w:t>
      </w:r>
      <w:r w:rsidR="00AE4B1B" w:rsidRPr="00FC40D6">
        <w:rPr>
          <w:sz w:val="13"/>
          <w:szCs w:val="13"/>
          <w:lang w:val="en-GB"/>
        </w:rPr>
        <w:t>The</w:t>
      </w:r>
      <w:r w:rsidR="00AE4B1B" w:rsidRPr="00A66C43">
        <w:rPr>
          <w:sz w:val="13"/>
          <w:szCs w:val="13"/>
          <w:lang w:val="en-GB"/>
        </w:rPr>
        <w:t xml:space="preserve"> tenant declares that the accommodation will be used for study purposes only and that he will not have his main place of residence in the aforementioned accommodation, which is explicitly forbidden</w:t>
      </w:r>
      <w:r w:rsidR="00F936D3" w:rsidRPr="00A66C43">
        <w:rPr>
          <w:spacing w:val="-6"/>
          <w:sz w:val="13"/>
          <w:szCs w:val="13"/>
          <w:lang w:val="en-GB"/>
        </w:rPr>
        <w:t>, barring the landlord</w:t>
      </w:r>
      <w:r w:rsidR="00A66C43" w:rsidRPr="00A66C43">
        <w:rPr>
          <w:spacing w:val="-6"/>
          <w:sz w:val="13"/>
          <w:szCs w:val="13"/>
          <w:lang w:val="en-GB"/>
        </w:rPr>
        <w:t>’</w:t>
      </w:r>
      <w:r w:rsidR="00F936D3" w:rsidRPr="00A66C43">
        <w:rPr>
          <w:spacing w:val="-6"/>
          <w:sz w:val="13"/>
          <w:szCs w:val="13"/>
          <w:lang w:val="en-GB"/>
        </w:rPr>
        <w:t>s written approval and if the tenant can prove a particular interest</w:t>
      </w:r>
      <w:r w:rsidR="00AE4B1B" w:rsidRPr="00A66C43">
        <w:rPr>
          <w:sz w:val="13"/>
          <w:szCs w:val="13"/>
          <w:lang w:val="en-GB"/>
        </w:rPr>
        <w:t xml:space="preserve">. </w:t>
      </w:r>
      <w:r w:rsidRPr="00D47AF1">
        <w:rPr>
          <w:spacing w:val="-6"/>
          <w:sz w:val="13"/>
          <w:szCs w:val="13"/>
          <w:lang w:val="en-GB"/>
        </w:rPr>
        <w:t>In that case, the landlord and the tenant declare Title XI Residential Leases, Chapter III</w:t>
      </w:r>
      <w:r>
        <w:rPr>
          <w:spacing w:val="-6"/>
          <w:sz w:val="13"/>
          <w:szCs w:val="13"/>
          <w:lang w:val="en-GB"/>
        </w:rPr>
        <w:t xml:space="preserve"> </w:t>
      </w:r>
      <w:r w:rsidRPr="00D47AF1">
        <w:rPr>
          <w:spacing w:val="-6"/>
          <w:sz w:val="13"/>
          <w:szCs w:val="13"/>
          <w:lang w:val="en-GB"/>
        </w:rPr>
        <w:t xml:space="preserve">Article 255 of the Brussels Housing Code are not to be applicable. </w:t>
      </w:r>
      <w:r w:rsidR="00AE4B1B" w:rsidRPr="00A66C43">
        <w:rPr>
          <w:sz w:val="13"/>
          <w:szCs w:val="13"/>
          <w:lang w:val="en-GB"/>
        </w:rPr>
        <w:t>The tenant is assumed to have viewed the accommodation beforehand.</w:t>
      </w:r>
    </w:p>
    <w:p w14:paraId="22B631DC" w14:textId="4BC7827F" w:rsidR="00AE4B1B" w:rsidRPr="00A66C43" w:rsidRDefault="00AE4B1B" w:rsidP="00AE4B1B">
      <w:pPr>
        <w:pStyle w:val="Alinea"/>
        <w:rPr>
          <w:sz w:val="13"/>
          <w:szCs w:val="13"/>
          <w:lang w:val="en-GB"/>
        </w:rPr>
      </w:pPr>
      <w:r w:rsidRPr="00A66C43">
        <w:rPr>
          <w:sz w:val="13"/>
          <w:szCs w:val="13"/>
          <w:lang w:val="en-GB"/>
        </w:rPr>
        <w:t>When this contract is signed, the tenant will provide a certificate of regular registration at an institution which provides secondary or higher education, or the central board of examiners, and this for the entire duration of this rental agreement or at least for a considerable period of it. In case the rent will be renewed (</w:t>
      </w:r>
      <w:r w:rsidR="00FC40D6">
        <w:rPr>
          <w:sz w:val="13"/>
          <w:szCs w:val="13"/>
          <w:lang w:val="en-GB"/>
        </w:rPr>
        <w:t>Article</w:t>
      </w:r>
      <w:r w:rsidRPr="00A66C43">
        <w:rPr>
          <w:sz w:val="13"/>
          <w:szCs w:val="13"/>
          <w:lang w:val="en-GB"/>
        </w:rPr>
        <w:t xml:space="preserve"> </w:t>
      </w:r>
      <w:r w:rsidR="00D47AF1">
        <w:rPr>
          <w:sz w:val="13"/>
          <w:szCs w:val="13"/>
          <w:lang w:val="en-GB"/>
        </w:rPr>
        <w:t>5</w:t>
      </w:r>
      <w:r w:rsidRPr="00A66C43">
        <w:rPr>
          <w:sz w:val="13"/>
          <w:szCs w:val="13"/>
          <w:lang w:val="en-GB"/>
        </w:rPr>
        <w:t xml:space="preserve">), a new certificate will be handed over to the landlord ultimately one month before the renewal. </w:t>
      </w:r>
    </w:p>
    <w:p w14:paraId="42A38F53" w14:textId="3DDA347C" w:rsidR="00AE4B1B" w:rsidRPr="00A66C43" w:rsidRDefault="00AE4B1B" w:rsidP="00AE4B1B">
      <w:pPr>
        <w:pStyle w:val="Alinea"/>
        <w:rPr>
          <w:sz w:val="13"/>
          <w:szCs w:val="13"/>
          <w:lang w:val="en-GB"/>
        </w:rPr>
      </w:pPr>
      <w:r w:rsidRPr="00A66C43">
        <w:rPr>
          <w:sz w:val="13"/>
          <w:szCs w:val="13"/>
          <w:lang w:val="en-GB"/>
        </w:rPr>
        <w:t>The tenant who does not possess a certificate as described in the previous paragraph will have to provide a copy of his application or a sworn statement that he will file such an application. In this case, the tenant will provide to the landlord a certificate of regular registration at an institution which provides secondary or higher education, or the central board of examiners within two month</w:t>
      </w:r>
      <w:r w:rsidR="001512E2" w:rsidRPr="00A66C43">
        <w:rPr>
          <w:sz w:val="13"/>
          <w:szCs w:val="13"/>
          <w:lang w:val="en-GB"/>
        </w:rPr>
        <w:t>s</w:t>
      </w:r>
      <w:r w:rsidRPr="00A66C43">
        <w:rPr>
          <w:sz w:val="13"/>
          <w:szCs w:val="13"/>
          <w:lang w:val="en-GB"/>
        </w:rPr>
        <w:t xml:space="preserve"> of the commencement of this rent or the renewal as provided by </w:t>
      </w:r>
      <w:r w:rsidR="00FC40D6">
        <w:rPr>
          <w:sz w:val="13"/>
          <w:szCs w:val="13"/>
          <w:lang w:val="en-GB"/>
        </w:rPr>
        <w:t>Art</w:t>
      </w:r>
      <w:r w:rsidRPr="00A66C43">
        <w:rPr>
          <w:sz w:val="13"/>
          <w:szCs w:val="13"/>
          <w:lang w:val="en-GB"/>
        </w:rPr>
        <w:t>. 5.</w:t>
      </w:r>
    </w:p>
    <w:p w14:paraId="39187025" w14:textId="3FE6159B" w:rsidR="00AE4B1B" w:rsidRPr="00A66C43" w:rsidRDefault="00AE4B1B" w:rsidP="00AE4B1B">
      <w:pPr>
        <w:pStyle w:val="Alinea"/>
        <w:rPr>
          <w:sz w:val="13"/>
          <w:szCs w:val="13"/>
          <w:lang w:val="en-GB"/>
        </w:rPr>
      </w:pPr>
      <w:r w:rsidRPr="00A66C43">
        <w:rPr>
          <w:sz w:val="13"/>
          <w:szCs w:val="13"/>
          <w:lang w:val="en-GB"/>
        </w:rPr>
        <w:t>The tenant must be a registered student of one of Brik</w:t>
      </w:r>
      <w:r w:rsidR="00D47AF1">
        <w:rPr>
          <w:sz w:val="13"/>
          <w:szCs w:val="13"/>
          <w:lang w:val="en-GB"/>
        </w:rPr>
        <w:t xml:space="preserve"> or PLE</w:t>
      </w:r>
      <w:r w:rsidR="00A66C43" w:rsidRPr="00A66C43">
        <w:rPr>
          <w:sz w:val="13"/>
          <w:szCs w:val="13"/>
          <w:lang w:val="en-GB"/>
        </w:rPr>
        <w:t>’</w:t>
      </w:r>
      <w:r w:rsidRPr="00A66C43">
        <w:rPr>
          <w:sz w:val="13"/>
          <w:szCs w:val="13"/>
          <w:lang w:val="en-GB"/>
        </w:rPr>
        <w:t xml:space="preserve">s partner institutions and the landlord must be registered as a homeowner </w:t>
      </w:r>
      <w:r w:rsidR="00D47AF1">
        <w:rPr>
          <w:sz w:val="13"/>
          <w:szCs w:val="13"/>
          <w:lang w:val="en-GB"/>
        </w:rPr>
        <w:t>on MyKot.be</w:t>
      </w:r>
      <w:r w:rsidRPr="00A66C43">
        <w:rPr>
          <w:sz w:val="13"/>
          <w:szCs w:val="13"/>
          <w:lang w:val="en-GB"/>
        </w:rPr>
        <w:t>.</w:t>
      </w:r>
    </w:p>
    <w:p w14:paraId="792287AD" w14:textId="084CED76" w:rsidR="00062475" w:rsidRPr="00A66C43" w:rsidRDefault="00062475" w:rsidP="00062475">
      <w:pPr>
        <w:pStyle w:val="Kop1"/>
        <w:rPr>
          <w:szCs w:val="15"/>
          <w:lang w:val="en-GB"/>
        </w:rPr>
      </w:pPr>
      <w:r w:rsidRPr="00A66C43">
        <w:rPr>
          <w:szCs w:val="15"/>
          <w:lang w:val="en-GB"/>
        </w:rPr>
        <w:t xml:space="preserve">Art. </w:t>
      </w:r>
      <w:r w:rsidR="00C440FB" w:rsidRPr="00A66C43">
        <w:rPr>
          <w:szCs w:val="15"/>
          <w:lang w:val="en-GB"/>
        </w:rPr>
        <w:t>3</w:t>
      </w:r>
      <w:r w:rsidRPr="00A66C43">
        <w:rPr>
          <w:szCs w:val="15"/>
          <w:lang w:val="en-GB"/>
        </w:rPr>
        <w:t xml:space="preserve">. </w:t>
      </w:r>
      <w:r w:rsidR="00D47AF1">
        <w:rPr>
          <w:szCs w:val="15"/>
          <w:lang w:val="en-GB"/>
        </w:rPr>
        <w:t>Inventory check</w:t>
      </w:r>
    </w:p>
    <w:p w14:paraId="3CBBE565" w14:textId="77777777" w:rsidR="00062475" w:rsidRPr="00A66C43" w:rsidRDefault="00062475" w:rsidP="00062475">
      <w:pPr>
        <w:pStyle w:val="Alinea"/>
        <w:rPr>
          <w:sz w:val="13"/>
          <w:szCs w:val="13"/>
          <w:lang w:val="en-GB"/>
        </w:rPr>
      </w:pPr>
      <w:r w:rsidRPr="00A66C43">
        <w:rPr>
          <w:sz w:val="13"/>
          <w:szCs w:val="13"/>
          <w:lang w:val="en-GB"/>
        </w:rPr>
        <w:t>During the first 14 days of the actual occupation of the housing unit, an extensive description of the condition of the accommodation must be drawn up, with both parties present and at shared expense. The same must be done at the end of the tenancy. When no such description of the condition of the accommodation could be drawn up as a result of an action by, or of negligence of the tenant, it is assumed that the accommodation was in good condition when the tenant took up residency there.</w:t>
      </w:r>
    </w:p>
    <w:p w14:paraId="19344D62" w14:textId="0F5C1CC0" w:rsidR="00AE4B1B" w:rsidRPr="00A66C43" w:rsidRDefault="00062475" w:rsidP="00062475">
      <w:pPr>
        <w:pStyle w:val="Alinea"/>
        <w:rPr>
          <w:sz w:val="13"/>
          <w:szCs w:val="13"/>
          <w:lang w:val="en-GB"/>
        </w:rPr>
      </w:pPr>
      <w:r w:rsidRPr="00A66C43">
        <w:rPr>
          <w:sz w:val="13"/>
          <w:szCs w:val="13"/>
          <w:lang w:val="en-GB"/>
        </w:rPr>
        <w:t>This description will also provide the individual meters for the rented property (both the number of the meter as the meter reading).</w:t>
      </w:r>
    </w:p>
    <w:p w14:paraId="6CD592C9" w14:textId="2D9A648C" w:rsidR="00062475" w:rsidRPr="00A66C43" w:rsidRDefault="00062475" w:rsidP="00062475">
      <w:pPr>
        <w:pStyle w:val="Kop1"/>
        <w:rPr>
          <w:lang w:val="en-GB"/>
        </w:rPr>
      </w:pPr>
      <w:r w:rsidRPr="00A66C43">
        <w:rPr>
          <w:lang w:val="en-GB"/>
        </w:rPr>
        <w:t xml:space="preserve">Art. </w:t>
      </w:r>
      <w:r w:rsidR="00C440FB" w:rsidRPr="00A66C43">
        <w:rPr>
          <w:lang w:val="en-GB"/>
        </w:rPr>
        <w:t>4</w:t>
      </w:r>
      <w:r w:rsidRPr="00A66C43">
        <w:rPr>
          <w:lang w:val="en-GB"/>
        </w:rPr>
        <w:t>. Duration + definition of a rental month</w:t>
      </w:r>
    </w:p>
    <w:p w14:paraId="514D42FB" w14:textId="01010A56" w:rsidR="00062475" w:rsidRPr="00A66C43" w:rsidRDefault="00062475" w:rsidP="00652908">
      <w:pPr>
        <w:pStyle w:val="Alinea"/>
        <w:tabs>
          <w:tab w:val="right" w:leader="dot" w:pos="5358"/>
        </w:tabs>
        <w:spacing w:line="264" w:lineRule="auto"/>
        <w:rPr>
          <w:sz w:val="13"/>
          <w:szCs w:val="13"/>
          <w:lang w:val="en-GB"/>
        </w:rPr>
      </w:pPr>
      <w:r w:rsidRPr="00A66C43">
        <w:rPr>
          <w:rFonts w:cs="Arial"/>
          <w:sz w:val="13"/>
          <w:szCs w:val="13"/>
          <w:lang w:val="en-GB"/>
        </w:rPr>
        <w:t xml:space="preserve">The rental period is </w:t>
      </w:r>
      <w:r w:rsidR="00F43303" w:rsidRPr="00A66C43">
        <w:rPr>
          <w:sz w:val="13"/>
          <w:szCs w:val="13"/>
          <w:lang w:val="en-GB"/>
        </w:rPr>
        <w:t xml:space="preserve">...................... </w:t>
      </w:r>
      <w:r w:rsidRPr="00A66C43">
        <w:rPr>
          <w:rFonts w:cs="Arial"/>
          <w:sz w:val="13"/>
          <w:szCs w:val="13"/>
          <w:lang w:val="en-GB"/>
        </w:rPr>
        <w:t>rental months (maximum 12 months)</w:t>
      </w:r>
      <w:r w:rsidRPr="00A66C43">
        <w:rPr>
          <w:sz w:val="13"/>
          <w:szCs w:val="13"/>
          <w:lang w:val="en-GB"/>
        </w:rPr>
        <w:t xml:space="preserve">. </w:t>
      </w:r>
      <w:r w:rsidRPr="00A66C43">
        <w:rPr>
          <w:rFonts w:cs="Arial"/>
          <w:sz w:val="13"/>
          <w:szCs w:val="13"/>
          <w:lang w:val="en-GB"/>
        </w:rPr>
        <w:t xml:space="preserve">This period begins on: </w:t>
      </w:r>
      <w:r w:rsidR="00F43303" w:rsidRPr="00A66C43">
        <w:rPr>
          <w:sz w:val="13"/>
          <w:szCs w:val="13"/>
          <w:lang w:val="en-GB"/>
        </w:rPr>
        <w:t xml:space="preserve">............................. </w:t>
      </w:r>
      <w:r w:rsidRPr="00A66C43">
        <w:rPr>
          <w:sz w:val="13"/>
          <w:szCs w:val="13"/>
          <w:lang w:val="en-GB"/>
        </w:rPr>
        <w:t xml:space="preserve">and ends on </w:t>
      </w:r>
      <w:r w:rsidR="00F43303" w:rsidRPr="00A66C43">
        <w:rPr>
          <w:sz w:val="13"/>
          <w:szCs w:val="13"/>
          <w:lang w:val="en-GB"/>
        </w:rPr>
        <w:tab/>
      </w:r>
    </w:p>
    <w:p w14:paraId="1C0F65DC" w14:textId="110BCD86" w:rsidR="00062475" w:rsidRPr="00A66C43" w:rsidRDefault="00062475" w:rsidP="00652908">
      <w:pPr>
        <w:pStyle w:val="Alinea"/>
        <w:spacing w:line="264" w:lineRule="auto"/>
        <w:rPr>
          <w:sz w:val="13"/>
          <w:szCs w:val="13"/>
          <w:lang w:val="en-GB"/>
        </w:rPr>
      </w:pPr>
      <w:r w:rsidRPr="00A66C43">
        <w:rPr>
          <w:rFonts w:cs="Arial"/>
          <w:sz w:val="13"/>
          <w:szCs w:val="13"/>
          <w:lang w:val="en-GB"/>
        </w:rPr>
        <w:t xml:space="preserve">A rental month begins on the </w:t>
      </w:r>
      <w:r w:rsidR="00F43303" w:rsidRPr="00A66C43">
        <w:rPr>
          <w:sz w:val="13"/>
          <w:szCs w:val="13"/>
          <w:lang w:val="en-GB"/>
        </w:rPr>
        <w:t xml:space="preserve">................. </w:t>
      </w:r>
      <w:r w:rsidRPr="00A66C43">
        <w:rPr>
          <w:rFonts w:cs="Arial"/>
          <w:sz w:val="13"/>
          <w:szCs w:val="13"/>
          <w:lang w:val="en-GB"/>
        </w:rPr>
        <w:t xml:space="preserve">of the calendar month and ends on the </w:t>
      </w:r>
      <w:r w:rsidR="00F43303" w:rsidRPr="00A66C43">
        <w:rPr>
          <w:sz w:val="13"/>
          <w:szCs w:val="13"/>
          <w:lang w:val="en-GB"/>
        </w:rPr>
        <w:t xml:space="preserve">.................. </w:t>
      </w:r>
      <w:r w:rsidRPr="00A66C43">
        <w:rPr>
          <w:rFonts w:cs="Arial"/>
          <w:sz w:val="13"/>
          <w:szCs w:val="13"/>
          <w:lang w:val="en-GB"/>
        </w:rPr>
        <w:t>of the following calendar month</w:t>
      </w:r>
      <w:r w:rsidRPr="00A66C43">
        <w:rPr>
          <w:sz w:val="13"/>
          <w:szCs w:val="13"/>
          <w:lang w:val="en-GB"/>
        </w:rPr>
        <w:t>.</w:t>
      </w:r>
    </w:p>
    <w:p w14:paraId="2389693D" w14:textId="17100CAE" w:rsidR="002A1A52" w:rsidRPr="00A66C43" w:rsidRDefault="00F43303" w:rsidP="00A02002">
      <w:pPr>
        <w:pStyle w:val="Kop1"/>
        <w:rPr>
          <w:szCs w:val="15"/>
          <w:lang w:val="en-GB"/>
        </w:rPr>
      </w:pPr>
      <w:r w:rsidRPr="00A66C43">
        <w:rPr>
          <w:szCs w:val="15"/>
          <w:lang w:val="en-GB"/>
        </w:rPr>
        <w:t xml:space="preserve">Art. </w:t>
      </w:r>
      <w:r w:rsidR="00C440FB" w:rsidRPr="00A66C43">
        <w:rPr>
          <w:szCs w:val="15"/>
          <w:lang w:val="en-GB"/>
        </w:rPr>
        <w:t>5</w:t>
      </w:r>
      <w:r w:rsidRPr="00A66C43">
        <w:rPr>
          <w:szCs w:val="15"/>
          <w:lang w:val="en-GB"/>
        </w:rPr>
        <w:t>. The end of the tenancy agreement</w:t>
      </w:r>
    </w:p>
    <w:p w14:paraId="1EE6DB69" w14:textId="40C4D4F8" w:rsidR="00D027A2" w:rsidRPr="00A66C43" w:rsidRDefault="000577C5" w:rsidP="000577C5">
      <w:pPr>
        <w:pStyle w:val="Alinea"/>
        <w:rPr>
          <w:sz w:val="13"/>
          <w:szCs w:val="13"/>
          <w:lang w:val="en-GB"/>
        </w:rPr>
      </w:pPr>
      <w:r w:rsidRPr="00A66C43">
        <w:rPr>
          <w:sz w:val="13"/>
          <w:szCs w:val="13"/>
          <w:lang w:val="en-GB"/>
        </w:rPr>
        <w:t>This rental agreement will end</w:t>
      </w:r>
      <w:r w:rsidR="00D47AF1">
        <w:rPr>
          <w:sz w:val="13"/>
          <w:szCs w:val="13"/>
          <w:lang w:val="en-GB"/>
        </w:rPr>
        <w:t xml:space="preserve"> by operation of law</w:t>
      </w:r>
      <w:r w:rsidRPr="00A66C43">
        <w:rPr>
          <w:sz w:val="13"/>
          <w:szCs w:val="13"/>
          <w:lang w:val="en-GB"/>
        </w:rPr>
        <w:t xml:space="preserve"> on the date provided by </w:t>
      </w:r>
      <w:r w:rsidR="00FC40D6">
        <w:rPr>
          <w:sz w:val="13"/>
          <w:szCs w:val="13"/>
          <w:lang w:val="en-GB"/>
        </w:rPr>
        <w:t>Article</w:t>
      </w:r>
      <w:r w:rsidRPr="00A66C43">
        <w:rPr>
          <w:sz w:val="13"/>
          <w:szCs w:val="13"/>
          <w:lang w:val="en-GB"/>
        </w:rPr>
        <w:t xml:space="preserve"> </w:t>
      </w:r>
      <w:r w:rsidR="00C440FB" w:rsidRPr="00A66C43">
        <w:rPr>
          <w:sz w:val="13"/>
          <w:szCs w:val="13"/>
          <w:lang w:val="en-GB"/>
        </w:rPr>
        <w:t>4</w:t>
      </w:r>
      <w:r w:rsidR="0048692F" w:rsidRPr="00A66C43">
        <w:rPr>
          <w:sz w:val="13"/>
          <w:szCs w:val="13"/>
          <w:lang w:val="en-GB"/>
        </w:rPr>
        <w:t xml:space="preserve">, </w:t>
      </w:r>
      <w:r w:rsidR="001512E2" w:rsidRPr="00A66C43">
        <w:rPr>
          <w:sz w:val="13"/>
          <w:szCs w:val="13"/>
          <w:lang w:val="en-GB"/>
        </w:rPr>
        <w:t>without notification of default being required.</w:t>
      </w:r>
      <w:r w:rsidRPr="00A66C43">
        <w:rPr>
          <w:sz w:val="13"/>
          <w:szCs w:val="13"/>
          <w:lang w:val="en-GB"/>
        </w:rPr>
        <w:t xml:space="preserve"> </w:t>
      </w:r>
    </w:p>
    <w:p w14:paraId="30F46666" w14:textId="69842FA8" w:rsidR="00ED1D4E" w:rsidRPr="00A66C43" w:rsidRDefault="000577C5" w:rsidP="000577C5">
      <w:pPr>
        <w:pStyle w:val="Alinea"/>
        <w:rPr>
          <w:sz w:val="13"/>
          <w:szCs w:val="13"/>
          <w:lang w:val="en-GB"/>
        </w:rPr>
      </w:pPr>
      <w:r w:rsidRPr="00A66C43">
        <w:rPr>
          <w:sz w:val="13"/>
          <w:szCs w:val="13"/>
          <w:lang w:val="en-GB"/>
        </w:rPr>
        <w:t xml:space="preserve">Unless otherwise agreed, the tenant must completely vacate the accommodation by that time, clean it and personally return the keys to the landlord. When a new agreement with the same student is concluded, both parties decide in mutual agreement to what extent the accommodation has to be vacated. </w:t>
      </w:r>
      <w:r w:rsidR="00D47AF1">
        <w:rPr>
          <w:sz w:val="13"/>
          <w:szCs w:val="13"/>
          <w:lang w:val="en-GB"/>
        </w:rPr>
        <w:t xml:space="preserve">No tacit renewal is possible. </w:t>
      </w:r>
      <w:r w:rsidRPr="00A66C43">
        <w:rPr>
          <w:sz w:val="13"/>
          <w:szCs w:val="13"/>
          <w:lang w:val="en-GB"/>
        </w:rPr>
        <w:t xml:space="preserve">The keys must always be returned to the </w:t>
      </w:r>
    </w:p>
    <w:p w14:paraId="605CCAE6" w14:textId="559ADBF0" w:rsidR="000577C5" w:rsidRPr="00A66C43" w:rsidRDefault="000577C5" w:rsidP="000577C5">
      <w:pPr>
        <w:pStyle w:val="Alinea"/>
        <w:rPr>
          <w:sz w:val="13"/>
          <w:szCs w:val="13"/>
          <w:lang w:val="en-GB"/>
        </w:rPr>
      </w:pPr>
      <w:r w:rsidRPr="00A66C43">
        <w:rPr>
          <w:sz w:val="13"/>
          <w:szCs w:val="13"/>
          <w:lang w:val="en-GB"/>
        </w:rPr>
        <w:t>landlord upon termination of the rental period. If the parties do not arrange to meet so that the keys can be returned in person, the tenant must send them to the landlord by registered mail on the day the tenancy agreement expires, at the latest.</w:t>
      </w:r>
    </w:p>
    <w:p w14:paraId="0F03E968" w14:textId="0A3E7640" w:rsidR="000577C5" w:rsidRPr="00A66C43" w:rsidRDefault="000577C5" w:rsidP="000577C5">
      <w:pPr>
        <w:pStyle w:val="Alinea"/>
        <w:rPr>
          <w:sz w:val="13"/>
          <w:szCs w:val="13"/>
          <w:lang w:val="en-GB"/>
        </w:rPr>
      </w:pPr>
      <w:r w:rsidRPr="00A66C43">
        <w:rPr>
          <w:sz w:val="13"/>
          <w:szCs w:val="13"/>
          <w:lang w:val="en-GB"/>
        </w:rPr>
        <w:t xml:space="preserve">The conditions for premature termination of this contract are stated in </w:t>
      </w:r>
      <w:r w:rsidR="00FC40D6">
        <w:rPr>
          <w:sz w:val="13"/>
          <w:szCs w:val="13"/>
          <w:lang w:val="en-GB"/>
        </w:rPr>
        <w:t>Art</w:t>
      </w:r>
      <w:r w:rsidRPr="00A66C43">
        <w:rPr>
          <w:sz w:val="13"/>
          <w:szCs w:val="13"/>
          <w:lang w:val="en-GB"/>
        </w:rPr>
        <w:t xml:space="preserve">. </w:t>
      </w:r>
      <w:r w:rsidR="00D47AF1">
        <w:rPr>
          <w:sz w:val="13"/>
          <w:szCs w:val="13"/>
          <w:lang w:val="en-GB"/>
        </w:rPr>
        <w:t>19</w:t>
      </w:r>
      <w:r w:rsidRPr="00A66C43">
        <w:rPr>
          <w:sz w:val="13"/>
          <w:szCs w:val="13"/>
          <w:lang w:val="en-GB"/>
        </w:rPr>
        <w:t>.</w:t>
      </w:r>
    </w:p>
    <w:p w14:paraId="62C54F99" w14:textId="19F4C584" w:rsidR="00987626" w:rsidRPr="00A66C43" w:rsidRDefault="000577C5" w:rsidP="00A02002">
      <w:pPr>
        <w:pStyle w:val="Kop1"/>
        <w:rPr>
          <w:szCs w:val="15"/>
          <w:lang w:val="en-GB"/>
        </w:rPr>
      </w:pPr>
      <w:r w:rsidRPr="00A66C43">
        <w:rPr>
          <w:szCs w:val="15"/>
          <w:lang w:val="en-GB"/>
        </w:rPr>
        <w:t xml:space="preserve">Art. </w:t>
      </w:r>
      <w:r w:rsidR="00D47AF1">
        <w:rPr>
          <w:szCs w:val="15"/>
          <w:lang w:val="en-GB"/>
        </w:rPr>
        <w:t>6</w:t>
      </w:r>
      <w:r w:rsidRPr="00A66C43">
        <w:rPr>
          <w:szCs w:val="15"/>
          <w:lang w:val="en-GB"/>
        </w:rPr>
        <w:t>. Composition of the rent</w:t>
      </w:r>
    </w:p>
    <w:p w14:paraId="16DA3F17" w14:textId="77777777" w:rsidR="00D47AF1" w:rsidRDefault="00E9375A" w:rsidP="00652908">
      <w:pPr>
        <w:pStyle w:val="Alinea"/>
        <w:tabs>
          <w:tab w:val="right" w:leader="dot" w:pos="5358"/>
        </w:tabs>
        <w:spacing w:line="264" w:lineRule="auto"/>
        <w:rPr>
          <w:sz w:val="13"/>
          <w:szCs w:val="13"/>
          <w:lang w:val="en-GB"/>
        </w:rPr>
      </w:pPr>
      <w:r w:rsidRPr="00A66C43">
        <w:rPr>
          <w:sz w:val="13"/>
          <w:szCs w:val="13"/>
          <w:lang w:val="en-GB"/>
        </w:rPr>
        <w:t xml:space="preserve">The total rent of this tenancy agreement is € .................................. or </w:t>
      </w:r>
      <w:r w:rsidRPr="00A66C43">
        <w:rPr>
          <w:sz w:val="13"/>
          <w:szCs w:val="13"/>
          <w:lang w:val="en-GB"/>
        </w:rPr>
        <w:br/>
        <w:t xml:space="preserve">€ .......................... a month. </w:t>
      </w:r>
    </w:p>
    <w:p w14:paraId="1115F4A3" w14:textId="021520B8" w:rsidR="00D47AF1" w:rsidRDefault="00D47AF1" w:rsidP="00652908">
      <w:pPr>
        <w:pStyle w:val="Alinea"/>
        <w:tabs>
          <w:tab w:val="right" w:leader="dot" w:pos="5358"/>
        </w:tabs>
        <w:spacing w:line="264" w:lineRule="auto"/>
        <w:rPr>
          <w:sz w:val="13"/>
          <w:szCs w:val="13"/>
          <w:lang w:val="en-GB"/>
        </w:rPr>
      </w:pPr>
      <w:r w:rsidRPr="00D47AF1">
        <w:rPr>
          <w:sz w:val="13"/>
          <w:szCs w:val="13"/>
          <w:lang w:val="en-GB"/>
        </w:rPr>
        <w:t>In accordance with Article 218, §1, 4°bis Brussels Housing Code, the reference rent must be mentioned. Reference rents can be found on the following website: https://huurprijzen.brussels. For rooms of less than 18 m2 , no reference rent can be found.</w:t>
      </w:r>
    </w:p>
    <w:p w14:paraId="2E844E6A" w14:textId="13F74B71" w:rsidR="00E9375A" w:rsidRPr="00A66C43" w:rsidRDefault="00E9375A" w:rsidP="00652908">
      <w:pPr>
        <w:pStyle w:val="Alinea"/>
        <w:tabs>
          <w:tab w:val="right" w:leader="dot" w:pos="5358"/>
        </w:tabs>
        <w:spacing w:line="264" w:lineRule="auto"/>
        <w:rPr>
          <w:sz w:val="13"/>
          <w:szCs w:val="13"/>
          <w:lang w:val="en-GB"/>
        </w:rPr>
      </w:pPr>
      <w:r w:rsidRPr="00A66C43">
        <w:rPr>
          <w:sz w:val="13"/>
          <w:szCs w:val="13"/>
          <w:lang w:val="en-GB"/>
        </w:rPr>
        <w:t>This amount does NOT cover:</w:t>
      </w:r>
    </w:p>
    <w:p w14:paraId="40E1AD53" w14:textId="1AA8A5B8" w:rsidR="003903B2" w:rsidRPr="00A66C43" w:rsidRDefault="00C440FB" w:rsidP="00652908">
      <w:pPr>
        <w:pStyle w:val="Alinea"/>
        <w:numPr>
          <w:ilvl w:val="0"/>
          <w:numId w:val="27"/>
        </w:numPr>
        <w:spacing w:line="264" w:lineRule="auto"/>
        <w:ind w:left="142" w:hanging="142"/>
        <w:rPr>
          <w:sz w:val="13"/>
          <w:szCs w:val="13"/>
          <w:lang w:val="en-GB"/>
        </w:rPr>
      </w:pPr>
      <w:r w:rsidRPr="00A66C43">
        <w:rPr>
          <w:sz w:val="13"/>
          <w:szCs w:val="13"/>
          <w:lang w:val="en-GB"/>
        </w:rPr>
        <w:t xml:space="preserve">the </w:t>
      </w:r>
      <w:r w:rsidR="00E9375A" w:rsidRPr="00A66C43">
        <w:rPr>
          <w:sz w:val="13"/>
          <w:szCs w:val="13"/>
          <w:lang w:val="en-GB"/>
        </w:rPr>
        <w:t>fixed monthly costs</w:t>
      </w:r>
      <w:r w:rsidRPr="00A66C43">
        <w:rPr>
          <w:sz w:val="13"/>
          <w:szCs w:val="13"/>
          <w:lang w:val="en-GB"/>
        </w:rPr>
        <w:t>:</w:t>
      </w:r>
      <w:r w:rsidR="00E9375A" w:rsidRPr="00A66C43">
        <w:rPr>
          <w:sz w:val="13"/>
          <w:szCs w:val="13"/>
          <w:lang w:val="en-GB"/>
        </w:rPr>
        <w:t xml:space="preserve"> € </w:t>
      </w:r>
      <w:r w:rsidR="003903B2" w:rsidRPr="00A66C43">
        <w:rPr>
          <w:sz w:val="13"/>
          <w:szCs w:val="13"/>
          <w:lang w:val="en-GB"/>
        </w:rPr>
        <w:t>........................</w:t>
      </w:r>
    </w:p>
    <w:p w14:paraId="19F8BF66" w14:textId="00D70580" w:rsidR="00E9375A" w:rsidRPr="00A66C43" w:rsidRDefault="00E9375A" w:rsidP="00E9375A">
      <w:pPr>
        <w:pStyle w:val="Alinea"/>
        <w:numPr>
          <w:ilvl w:val="0"/>
          <w:numId w:val="27"/>
        </w:numPr>
        <w:ind w:left="142" w:hanging="142"/>
        <w:rPr>
          <w:sz w:val="13"/>
          <w:szCs w:val="13"/>
          <w:lang w:val="en-GB"/>
        </w:rPr>
      </w:pPr>
      <w:r w:rsidRPr="00A66C43">
        <w:rPr>
          <w:sz w:val="13"/>
          <w:szCs w:val="13"/>
          <w:lang w:val="en-GB"/>
        </w:rPr>
        <w:t xml:space="preserve">the energy consumption which is charged at cost to the individual tenant. For this, a monthly advance of € </w:t>
      </w:r>
      <w:r w:rsidR="003903B2" w:rsidRPr="00A66C43">
        <w:rPr>
          <w:sz w:val="13"/>
          <w:szCs w:val="13"/>
          <w:lang w:val="en-GB"/>
        </w:rPr>
        <w:t>........................</w:t>
      </w:r>
      <w:r w:rsidRPr="00A66C43">
        <w:rPr>
          <w:sz w:val="13"/>
          <w:szCs w:val="13"/>
          <w:lang w:val="en-GB"/>
        </w:rPr>
        <w:t xml:space="preserve">is charged. Upon termination of the tenancy agreement – and if necessary at an earlier moment – the landlord must provide a detailed breakdown of costs. </w:t>
      </w:r>
    </w:p>
    <w:p w14:paraId="76D37A20" w14:textId="77777777" w:rsidR="00E9375A" w:rsidRPr="00A66C43" w:rsidRDefault="00E9375A" w:rsidP="00B22C8D">
      <w:pPr>
        <w:pStyle w:val="Alinea"/>
        <w:tabs>
          <w:tab w:val="right" w:leader="dot" w:pos="5358"/>
        </w:tabs>
        <w:spacing w:after="0"/>
        <w:ind w:firstLine="142"/>
        <w:rPr>
          <w:sz w:val="13"/>
          <w:szCs w:val="13"/>
          <w:lang w:val="en-GB"/>
        </w:rPr>
      </w:pPr>
      <w:r w:rsidRPr="00A66C43">
        <w:rPr>
          <w:sz w:val="13"/>
          <w:szCs w:val="13"/>
          <w:lang w:val="en-GB"/>
        </w:rPr>
        <w:t>Meters (gas, water, electricity):</w:t>
      </w:r>
    </w:p>
    <w:p w14:paraId="2A01282B" w14:textId="77777777" w:rsidR="00E9375A" w:rsidRPr="00A66C43" w:rsidRDefault="00E9375A" w:rsidP="00B22C8D">
      <w:pPr>
        <w:pStyle w:val="Alinea"/>
        <w:tabs>
          <w:tab w:val="right" w:leader="dot" w:pos="5358"/>
        </w:tabs>
        <w:spacing w:after="0"/>
        <w:ind w:firstLine="142"/>
        <w:rPr>
          <w:sz w:val="13"/>
          <w:szCs w:val="13"/>
          <w:lang w:val="en-GB"/>
        </w:rPr>
      </w:pPr>
      <w:r w:rsidRPr="00A66C43">
        <w:rPr>
          <w:rFonts w:ascii="Segoe UI Symbol" w:hAnsi="Segoe UI Symbol" w:cs="Segoe UI Symbol"/>
          <w:sz w:val="13"/>
          <w:szCs w:val="13"/>
          <w:lang w:val="en-GB"/>
        </w:rPr>
        <w:t>☐</w:t>
      </w:r>
      <w:r w:rsidRPr="00A66C43">
        <w:rPr>
          <w:sz w:val="13"/>
          <w:szCs w:val="13"/>
          <w:lang w:val="en-GB"/>
        </w:rPr>
        <w:t xml:space="preserve"> present</w:t>
      </w:r>
    </w:p>
    <w:p w14:paraId="096ECDEB" w14:textId="77777777" w:rsidR="00E9375A" w:rsidRPr="00A66C43" w:rsidRDefault="00E9375A" w:rsidP="00B22C8D">
      <w:pPr>
        <w:pStyle w:val="Alinea"/>
        <w:tabs>
          <w:tab w:val="right" w:leader="dot" w:pos="5358"/>
        </w:tabs>
        <w:spacing w:after="0"/>
        <w:ind w:firstLine="142"/>
        <w:rPr>
          <w:sz w:val="13"/>
          <w:szCs w:val="13"/>
          <w:lang w:val="en-GB"/>
        </w:rPr>
      </w:pPr>
      <w:r w:rsidRPr="00A66C43">
        <w:rPr>
          <w:rFonts w:ascii="Segoe UI Symbol" w:hAnsi="Segoe UI Symbol" w:cs="Segoe UI Symbol"/>
          <w:sz w:val="13"/>
          <w:szCs w:val="13"/>
          <w:lang w:val="en-GB"/>
        </w:rPr>
        <w:t>☐</w:t>
      </w:r>
      <w:r w:rsidRPr="00A66C43">
        <w:rPr>
          <w:sz w:val="13"/>
          <w:szCs w:val="13"/>
          <w:lang w:val="en-GB"/>
        </w:rPr>
        <w:t xml:space="preserve"> not present</w:t>
      </w:r>
    </w:p>
    <w:p w14:paraId="7ADE711B" w14:textId="535B8561" w:rsidR="00E9375A" w:rsidRPr="00A66C43" w:rsidRDefault="00E9375A" w:rsidP="00B22C8D">
      <w:pPr>
        <w:pStyle w:val="Alinea"/>
        <w:tabs>
          <w:tab w:val="right" w:leader="dot" w:pos="5358"/>
        </w:tabs>
        <w:ind w:firstLine="142"/>
        <w:rPr>
          <w:sz w:val="13"/>
          <w:szCs w:val="13"/>
          <w:lang w:val="en-GB"/>
        </w:rPr>
      </w:pPr>
      <w:r w:rsidRPr="00A66C43">
        <w:rPr>
          <w:sz w:val="13"/>
          <w:szCs w:val="13"/>
          <w:lang w:val="en-GB"/>
        </w:rPr>
        <w:t>In case there are individual meters, their identification-numbers are:</w:t>
      </w:r>
    </w:p>
    <w:p w14:paraId="46BDD289" w14:textId="77777777" w:rsidR="003903B2" w:rsidRPr="00A66C43" w:rsidRDefault="003903B2" w:rsidP="00B52DAE">
      <w:pPr>
        <w:pStyle w:val="Alinea"/>
        <w:numPr>
          <w:ilvl w:val="0"/>
          <w:numId w:val="26"/>
        </w:numPr>
        <w:tabs>
          <w:tab w:val="left" w:leader="dot" w:pos="4253"/>
        </w:tabs>
        <w:spacing w:after="0" w:line="264" w:lineRule="auto"/>
        <w:ind w:left="426" w:hanging="284"/>
        <w:rPr>
          <w:sz w:val="13"/>
          <w:szCs w:val="13"/>
          <w:lang w:val="en-GB"/>
        </w:rPr>
      </w:pPr>
      <w:r w:rsidRPr="00A66C43">
        <w:rPr>
          <w:sz w:val="13"/>
          <w:szCs w:val="13"/>
          <w:lang w:val="en-GB"/>
        </w:rPr>
        <w:tab/>
        <w:t>(gas);</w:t>
      </w:r>
    </w:p>
    <w:p w14:paraId="7B42BB7D" w14:textId="77777777" w:rsidR="003903B2" w:rsidRPr="00A66C43" w:rsidRDefault="003903B2" w:rsidP="00B52DAE">
      <w:pPr>
        <w:pStyle w:val="Alinea"/>
        <w:numPr>
          <w:ilvl w:val="0"/>
          <w:numId w:val="26"/>
        </w:numPr>
        <w:tabs>
          <w:tab w:val="left" w:leader="dot" w:pos="4253"/>
        </w:tabs>
        <w:spacing w:after="0" w:line="264" w:lineRule="auto"/>
        <w:ind w:left="426" w:hanging="284"/>
        <w:rPr>
          <w:sz w:val="13"/>
          <w:szCs w:val="13"/>
          <w:lang w:val="en-GB"/>
        </w:rPr>
      </w:pPr>
      <w:r w:rsidRPr="00A66C43">
        <w:rPr>
          <w:sz w:val="13"/>
          <w:szCs w:val="13"/>
          <w:lang w:val="en-GB"/>
        </w:rPr>
        <w:tab/>
        <w:t xml:space="preserve">(water); </w:t>
      </w:r>
    </w:p>
    <w:p w14:paraId="4A1FB5ED" w14:textId="04AE070D" w:rsidR="003903B2" w:rsidRPr="00A66C43" w:rsidRDefault="003903B2" w:rsidP="00B52DAE">
      <w:pPr>
        <w:pStyle w:val="Alinea"/>
        <w:numPr>
          <w:ilvl w:val="0"/>
          <w:numId w:val="26"/>
        </w:numPr>
        <w:tabs>
          <w:tab w:val="left" w:leader="dot" w:pos="4253"/>
        </w:tabs>
        <w:spacing w:after="0" w:line="264" w:lineRule="auto"/>
        <w:ind w:left="426" w:hanging="284"/>
        <w:rPr>
          <w:sz w:val="13"/>
          <w:szCs w:val="13"/>
          <w:lang w:val="en-GB"/>
        </w:rPr>
      </w:pPr>
      <w:r w:rsidRPr="00A66C43">
        <w:rPr>
          <w:sz w:val="13"/>
          <w:szCs w:val="13"/>
          <w:lang w:val="en-GB"/>
        </w:rPr>
        <w:tab/>
        <w:t>(ele</w:t>
      </w:r>
      <w:r w:rsidR="00CC11DF" w:rsidRPr="00A66C43">
        <w:rPr>
          <w:sz w:val="13"/>
          <w:szCs w:val="13"/>
          <w:lang w:val="en-GB"/>
        </w:rPr>
        <w:t>ctricity</w:t>
      </w:r>
      <w:r w:rsidRPr="00A66C43">
        <w:rPr>
          <w:sz w:val="13"/>
          <w:szCs w:val="13"/>
          <w:lang w:val="en-GB"/>
        </w:rPr>
        <w:t>).</w:t>
      </w:r>
    </w:p>
    <w:p w14:paraId="4927468A" w14:textId="2C76A38A" w:rsidR="00D47AF1" w:rsidRPr="00F842AF" w:rsidRDefault="00D47AF1" w:rsidP="00F842AF">
      <w:pPr>
        <w:pStyle w:val="Alinea"/>
        <w:numPr>
          <w:ilvl w:val="0"/>
          <w:numId w:val="30"/>
        </w:numPr>
        <w:spacing w:before="60"/>
        <w:rPr>
          <w:sz w:val="13"/>
          <w:szCs w:val="13"/>
          <w:lang w:val="en-GB"/>
        </w:rPr>
      </w:pPr>
      <w:r w:rsidRPr="00D47AF1">
        <w:rPr>
          <w:sz w:val="13"/>
          <w:szCs w:val="13"/>
          <w:lang w:val="en-GB"/>
        </w:rPr>
        <w:t>the taxes and duties, in particular the municipal tax on furnished residences and/or the municipal tax on second residences. The levy will:</w:t>
      </w:r>
    </w:p>
    <w:p w14:paraId="6B7CFB2E" w14:textId="260DA6A9" w:rsidR="00C440FB" w:rsidRPr="007E6815" w:rsidRDefault="00C440FB" w:rsidP="00C440FB">
      <w:pPr>
        <w:pStyle w:val="Alinea"/>
        <w:spacing w:before="60"/>
        <w:ind w:left="142"/>
        <w:rPr>
          <w:rFonts w:cs="Segoe UI Symbol"/>
          <w:sz w:val="13"/>
          <w:szCs w:val="13"/>
          <w:lang w:val="en-GB"/>
        </w:rPr>
      </w:pPr>
      <w:r w:rsidRPr="007E6815">
        <w:rPr>
          <w:rFonts w:ascii="Segoe UI Symbol" w:hAnsi="Segoe UI Symbol" w:cs="Segoe UI Symbol"/>
          <w:sz w:val="13"/>
          <w:szCs w:val="13"/>
          <w:lang w:val="en-GB"/>
        </w:rPr>
        <w:t>☐</w:t>
      </w:r>
      <w:r w:rsidRPr="007E6815">
        <w:rPr>
          <w:rFonts w:cs="Segoe UI Symbol"/>
          <w:sz w:val="13"/>
          <w:szCs w:val="13"/>
          <w:lang w:val="en-GB"/>
        </w:rPr>
        <w:t xml:space="preserve"> </w:t>
      </w:r>
      <w:r w:rsidR="001512E2" w:rsidRPr="007E6815">
        <w:rPr>
          <w:rFonts w:cs="Segoe UI Symbol"/>
          <w:sz w:val="13"/>
          <w:szCs w:val="13"/>
          <w:lang w:val="en-GB"/>
        </w:rPr>
        <w:t>not be charged to</w:t>
      </w:r>
      <w:r w:rsidR="00A66C43" w:rsidRPr="007E6815">
        <w:rPr>
          <w:rFonts w:cs="Segoe UI Symbol"/>
          <w:sz w:val="13"/>
          <w:szCs w:val="13"/>
          <w:lang w:val="en-GB"/>
        </w:rPr>
        <w:t xml:space="preserve"> </w:t>
      </w:r>
      <w:r w:rsidR="001512E2" w:rsidRPr="007E6815">
        <w:rPr>
          <w:rFonts w:cs="Segoe UI Symbol"/>
          <w:sz w:val="13"/>
          <w:szCs w:val="13"/>
          <w:lang w:val="en-GB"/>
        </w:rPr>
        <w:t xml:space="preserve">the </w:t>
      </w:r>
      <w:r w:rsidR="00A66C43" w:rsidRPr="007E6815">
        <w:rPr>
          <w:rFonts w:cs="Segoe UI Symbol"/>
          <w:sz w:val="13"/>
          <w:szCs w:val="13"/>
          <w:lang w:val="en-GB"/>
        </w:rPr>
        <w:t>tenant</w:t>
      </w:r>
      <w:r w:rsidRPr="007E6815">
        <w:rPr>
          <w:rFonts w:cs="Segoe UI Symbol"/>
          <w:sz w:val="13"/>
          <w:szCs w:val="13"/>
          <w:lang w:val="en-GB"/>
        </w:rPr>
        <w:t xml:space="preserve">. </w:t>
      </w:r>
    </w:p>
    <w:p w14:paraId="34BCFA5D" w14:textId="1DF45791" w:rsidR="00C440FB" w:rsidRPr="0014520D" w:rsidRDefault="00C440FB" w:rsidP="00C440FB">
      <w:pPr>
        <w:pStyle w:val="Alinea"/>
        <w:spacing w:before="60"/>
        <w:ind w:left="142"/>
        <w:rPr>
          <w:rFonts w:cs="Segoe UI Symbol"/>
          <w:sz w:val="13"/>
          <w:szCs w:val="13"/>
          <w:lang w:val="en-GB"/>
        </w:rPr>
      </w:pPr>
      <w:r w:rsidRPr="0014520D">
        <w:rPr>
          <w:rFonts w:ascii="Segoe UI Symbol" w:hAnsi="Segoe UI Symbol" w:cs="Segoe UI Symbol"/>
          <w:sz w:val="13"/>
          <w:szCs w:val="13"/>
          <w:lang w:val="en-GB"/>
        </w:rPr>
        <w:t>☐</w:t>
      </w:r>
      <w:r w:rsidRPr="0014520D">
        <w:rPr>
          <w:rFonts w:cs="Segoe UI Symbol"/>
          <w:sz w:val="13"/>
          <w:szCs w:val="13"/>
          <w:lang w:val="en-GB"/>
        </w:rPr>
        <w:t xml:space="preserve"> </w:t>
      </w:r>
      <w:r w:rsidR="001512E2" w:rsidRPr="0014520D">
        <w:rPr>
          <w:rFonts w:cs="Segoe UI Symbol"/>
          <w:sz w:val="13"/>
          <w:szCs w:val="13"/>
          <w:lang w:val="en-GB"/>
        </w:rPr>
        <w:t>be fully</w:t>
      </w:r>
      <w:r w:rsidRPr="0014520D">
        <w:rPr>
          <w:rFonts w:cs="Segoe UI Symbol"/>
          <w:sz w:val="13"/>
          <w:szCs w:val="13"/>
          <w:lang w:val="en-GB"/>
        </w:rPr>
        <w:t xml:space="preserve"> </w:t>
      </w:r>
      <w:r w:rsidR="00C11318" w:rsidRPr="0014520D">
        <w:rPr>
          <w:rFonts w:cs="Segoe UI Symbol"/>
          <w:sz w:val="13"/>
          <w:szCs w:val="13"/>
          <w:lang w:val="en-GB"/>
        </w:rPr>
        <w:t xml:space="preserve">charged to the tenant </w:t>
      </w:r>
      <w:r w:rsidRPr="0014520D">
        <w:rPr>
          <w:rFonts w:ascii="Segoe UI Symbol" w:hAnsi="Segoe UI Symbol" w:cs="Segoe UI Symbol"/>
          <w:sz w:val="13"/>
          <w:szCs w:val="13"/>
          <w:lang w:val="en-GB"/>
        </w:rPr>
        <w:t>☐</w:t>
      </w:r>
      <w:r w:rsidRPr="0014520D">
        <w:rPr>
          <w:rFonts w:cs="Segoe UI Symbol"/>
          <w:sz w:val="13"/>
          <w:szCs w:val="13"/>
          <w:lang w:val="en-GB"/>
        </w:rPr>
        <w:t xml:space="preserve"> </w:t>
      </w:r>
      <w:r w:rsidR="00C11318" w:rsidRPr="0014520D">
        <w:rPr>
          <w:rFonts w:cs="Segoe UI Symbol"/>
          <w:sz w:val="13"/>
          <w:szCs w:val="13"/>
          <w:lang w:val="en-GB"/>
        </w:rPr>
        <w:t xml:space="preserve">be charged to the tenant </w:t>
      </w:r>
      <w:r w:rsidR="001512E2" w:rsidRPr="0014520D">
        <w:rPr>
          <w:rFonts w:cs="Segoe UI Symbol"/>
          <w:sz w:val="13"/>
          <w:szCs w:val="13"/>
          <w:lang w:val="en-GB"/>
        </w:rPr>
        <w:t>based on the term of the rental via</w:t>
      </w:r>
      <w:r w:rsidRPr="0014520D">
        <w:rPr>
          <w:rFonts w:cs="Segoe UI Symbol"/>
          <w:sz w:val="13"/>
          <w:szCs w:val="13"/>
          <w:lang w:val="en-GB"/>
        </w:rPr>
        <w:t>;</w:t>
      </w:r>
    </w:p>
    <w:p w14:paraId="50DD95EE" w14:textId="69853A97" w:rsidR="00C440FB" w:rsidRPr="0014520D" w:rsidRDefault="00C440FB" w:rsidP="00C440FB">
      <w:pPr>
        <w:pStyle w:val="Alinea"/>
        <w:spacing w:before="60"/>
        <w:ind w:left="324"/>
        <w:rPr>
          <w:rFonts w:cs="Segoe UI Symbol"/>
          <w:sz w:val="13"/>
          <w:szCs w:val="13"/>
          <w:lang w:val="en-GB"/>
        </w:rPr>
      </w:pPr>
      <w:r w:rsidRPr="0014520D">
        <w:rPr>
          <w:rFonts w:ascii="Segoe UI Symbol" w:hAnsi="Segoe UI Symbol" w:cs="Segoe UI Symbol"/>
          <w:sz w:val="13"/>
          <w:szCs w:val="13"/>
          <w:lang w:val="en-GB"/>
        </w:rPr>
        <w:t>☐</w:t>
      </w:r>
      <w:r w:rsidRPr="0014520D">
        <w:rPr>
          <w:rFonts w:cs="Segoe UI Symbol"/>
          <w:sz w:val="13"/>
          <w:szCs w:val="13"/>
          <w:lang w:val="en-GB"/>
        </w:rPr>
        <w:t xml:space="preserve"> </w:t>
      </w:r>
      <w:r w:rsidR="00A66C43" w:rsidRPr="0014520D">
        <w:rPr>
          <w:rFonts w:cs="Segoe UI Symbol"/>
          <w:sz w:val="13"/>
          <w:szCs w:val="13"/>
          <w:lang w:val="en-GB"/>
        </w:rPr>
        <w:t>a one-off fixed amount, to be paid at the start of the rental</w:t>
      </w:r>
      <w:r w:rsidRPr="0014520D">
        <w:rPr>
          <w:rFonts w:cs="Segoe UI Symbol"/>
          <w:sz w:val="13"/>
          <w:szCs w:val="13"/>
          <w:lang w:val="en-GB"/>
        </w:rPr>
        <w:t xml:space="preserve">:  € …………………….. </w:t>
      </w:r>
      <w:r w:rsidRPr="0014520D">
        <w:rPr>
          <w:rFonts w:ascii="Segoe UI Symbol" w:hAnsi="Segoe UI Symbol" w:cs="Segoe UI Symbol"/>
          <w:sz w:val="13"/>
          <w:szCs w:val="13"/>
          <w:lang w:val="en-GB"/>
        </w:rPr>
        <w:t>☐</w:t>
      </w:r>
      <w:r w:rsidRPr="0014520D">
        <w:rPr>
          <w:rFonts w:cs="Segoe UI Symbol"/>
          <w:sz w:val="13"/>
          <w:szCs w:val="13"/>
          <w:lang w:val="en-GB"/>
        </w:rPr>
        <w:t xml:space="preserve"> </w:t>
      </w:r>
      <w:r w:rsidR="00A66C43" w:rsidRPr="0014520D">
        <w:rPr>
          <w:rFonts w:cs="Segoe UI Symbol"/>
          <w:sz w:val="13"/>
          <w:szCs w:val="13"/>
          <w:lang w:val="en-GB"/>
        </w:rPr>
        <w:t>a fixed amount per month</w:t>
      </w:r>
      <w:r w:rsidRPr="0014520D">
        <w:rPr>
          <w:rFonts w:cs="Segoe UI Symbol"/>
          <w:sz w:val="13"/>
          <w:szCs w:val="13"/>
          <w:lang w:val="en-GB"/>
        </w:rPr>
        <w:t>: € ………………………..</w:t>
      </w:r>
    </w:p>
    <w:p w14:paraId="5FCDA4A0" w14:textId="6E0FC688" w:rsidR="00C440FB" w:rsidRPr="0014520D" w:rsidRDefault="00A66C43" w:rsidP="00C440FB">
      <w:pPr>
        <w:pStyle w:val="Alinea"/>
        <w:spacing w:before="60"/>
        <w:ind w:left="142"/>
        <w:rPr>
          <w:rFonts w:cs="Segoe UI Symbol"/>
          <w:sz w:val="13"/>
          <w:szCs w:val="13"/>
          <w:lang w:val="en-GB"/>
        </w:rPr>
      </w:pPr>
      <w:bookmarkStart w:id="0" w:name="_Hlk131064223"/>
      <w:r w:rsidRPr="0014520D">
        <w:rPr>
          <w:rFonts w:cs="Segoe UI Symbol"/>
          <w:sz w:val="13"/>
          <w:szCs w:val="13"/>
          <w:lang w:val="en-GB"/>
        </w:rPr>
        <w:t>The property tax may not be charged to the tenant.</w:t>
      </w:r>
      <w:bookmarkEnd w:id="0"/>
    </w:p>
    <w:p w14:paraId="514C79CC" w14:textId="7692CB2A" w:rsidR="00B22C8D" w:rsidRPr="0014520D" w:rsidRDefault="00B22C8D" w:rsidP="00B22C8D">
      <w:pPr>
        <w:pStyle w:val="Alinea"/>
        <w:numPr>
          <w:ilvl w:val="0"/>
          <w:numId w:val="27"/>
        </w:numPr>
        <w:spacing w:before="60"/>
        <w:ind w:left="142" w:hanging="142"/>
        <w:rPr>
          <w:sz w:val="13"/>
          <w:szCs w:val="13"/>
          <w:lang w:val="en-GB"/>
        </w:rPr>
      </w:pPr>
      <w:r w:rsidRPr="0014520D">
        <w:rPr>
          <w:sz w:val="13"/>
          <w:szCs w:val="13"/>
          <w:lang w:val="en-GB"/>
        </w:rPr>
        <w:t>other: ..........................................................</w:t>
      </w:r>
    </w:p>
    <w:p w14:paraId="1A722F44" w14:textId="26760A97" w:rsidR="0048692F" w:rsidRPr="00F842AF" w:rsidRDefault="00E9375A" w:rsidP="00F842AF">
      <w:pPr>
        <w:pStyle w:val="Alinea"/>
        <w:tabs>
          <w:tab w:val="right" w:leader="dot" w:pos="5358"/>
        </w:tabs>
        <w:rPr>
          <w:sz w:val="13"/>
          <w:szCs w:val="13"/>
          <w:lang w:val="en-GB"/>
        </w:rPr>
      </w:pPr>
      <w:r w:rsidRPr="0014520D">
        <w:rPr>
          <w:sz w:val="13"/>
          <w:szCs w:val="13"/>
          <w:lang w:val="en-GB"/>
        </w:rPr>
        <w:t>The rent can be adapted, once a year on the date of the anniversary of the rent, to the general cost of living. This under the conditions provided by</w:t>
      </w:r>
      <w:r w:rsidRPr="00A66C43">
        <w:rPr>
          <w:sz w:val="13"/>
          <w:szCs w:val="13"/>
          <w:lang w:val="en-GB"/>
        </w:rPr>
        <w:t xml:space="preserve"> </w:t>
      </w:r>
      <w:r w:rsidR="00FC40D6">
        <w:rPr>
          <w:sz w:val="13"/>
          <w:szCs w:val="13"/>
          <w:lang w:val="en-GB"/>
        </w:rPr>
        <w:t>Article</w:t>
      </w:r>
      <w:r w:rsidRPr="00A66C43">
        <w:rPr>
          <w:sz w:val="13"/>
          <w:szCs w:val="13"/>
          <w:lang w:val="en-GB"/>
        </w:rPr>
        <w:t xml:space="preserve"> 1728bis of the Civil Code. This indexation can only be demanded once the party who wishes to adjust the rent, has informed the other party of his intent by letter. The indexation can only work retroactively for the three months preceding the one in which the written demand of indexation has been made.</w:t>
      </w:r>
    </w:p>
    <w:p w14:paraId="42418E55" w14:textId="5B2779FC" w:rsidR="00987626" w:rsidRPr="00A66C43" w:rsidRDefault="00987626" w:rsidP="00A02002">
      <w:pPr>
        <w:pStyle w:val="Kop1"/>
        <w:rPr>
          <w:szCs w:val="15"/>
          <w:lang w:val="en-GB"/>
        </w:rPr>
      </w:pPr>
      <w:r w:rsidRPr="00A66C43">
        <w:rPr>
          <w:szCs w:val="15"/>
          <w:lang w:val="en-GB"/>
        </w:rPr>
        <w:lastRenderedPageBreak/>
        <w:t xml:space="preserve">Art. </w:t>
      </w:r>
      <w:r w:rsidR="00D47AF1">
        <w:rPr>
          <w:szCs w:val="15"/>
          <w:lang w:val="en-GB"/>
        </w:rPr>
        <w:t>7</w:t>
      </w:r>
      <w:r w:rsidRPr="00A66C43">
        <w:rPr>
          <w:szCs w:val="15"/>
          <w:lang w:val="en-GB"/>
        </w:rPr>
        <w:t xml:space="preserve">. </w:t>
      </w:r>
      <w:r w:rsidR="00EE071E" w:rsidRPr="00A66C43">
        <w:rPr>
          <w:szCs w:val="15"/>
          <w:lang w:val="en-GB"/>
        </w:rPr>
        <w:t>Method of payment – default of payment</w:t>
      </w:r>
    </w:p>
    <w:p w14:paraId="4D859C21" w14:textId="49BA8F27" w:rsidR="001B3529" w:rsidRPr="00A66C43" w:rsidRDefault="001B3529" w:rsidP="00652908">
      <w:pPr>
        <w:pStyle w:val="Alinea"/>
        <w:tabs>
          <w:tab w:val="left" w:leader="dot" w:pos="3544"/>
          <w:tab w:val="right" w:leader="dot" w:pos="5358"/>
        </w:tabs>
        <w:spacing w:after="0" w:line="240" w:lineRule="auto"/>
        <w:rPr>
          <w:sz w:val="13"/>
          <w:szCs w:val="13"/>
          <w:lang w:val="en-GB"/>
        </w:rPr>
      </w:pPr>
      <w:r w:rsidRPr="00A66C43">
        <w:rPr>
          <w:sz w:val="13"/>
          <w:szCs w:val="13"/>
          <w:lang w:val="en-GB"/>
        </w:rPr>
        <w:t xml:space="preserve">The rent, viz. € ................................ is deposited monthly, within the first five calendar days after the start of the rental month, at the latest, into the IBAN: </w:t>
      </w:r>
      <w:r w:rsidRPr="00A66C43">
        <w:rPr>
          <w:sz w:val="13"/>
          <w:szCs w:val="13"/>
          <w:lang w:val="en-GB"/>
        </w:rPr>
        <w:tab/>
        <w:t xml:space="preserve">BIC: </w:t>
      </w:r>
      <w:r w:rsidRPr="00A66C43">
        <w:rPr>
          <w:sz w:val="13"/>
          <w:szCs w:val="13"/>
          <w:lang w:val="en-GB"/>
        </w:rPr>
        <w:tab/>
      </w:r>
    </w:p>
    <w:p w14:paraId="00AE31DD" w14:textId="77777777" w:rsidR="00EE071E" w:rsidRPr="00A66C43" w:rsidRDefault="001B3529" w:rsidP="00652908">
      <w:pPr>
        <w:pStyle w:val="Alinea"/>
        <w:tabs>
          <w:tab w:val="right" w:leader="dot" w:pos="5358"/>
        </w:tabs>
        <w:spacing w:line="264" w:lineRule="auto"/>
        <w:rPr>
          <w:sz w:val="13"/>
          <w:szCs w:val="13"/>
          <w:lang w:val="en-GB"/>
        </w:rPr>
      </w:pPr>
      <w:r w:rsidRPr="00A66C43">
        <w:rPr>
          <w:sz w:val="13"/>
          <w:szCs w:val="13"/>
          <w:lang w:val="en-GB"/>
        </w:rPr>
        <w:t>In the name of</w:t>
      </w:r>
      <w:r w:rsidRPr="00A66C43">
        <w:rPr>
          <w:sz w:val="13"/>
          <w:szCs w:val="13"/>
          <w:lang w:val="en-GB"/>
        </w:rPr>
        <w:tab/>
      </w:r>
    </w:p>
    <w:p w14:paraId="7C5160BE" w14:textId="77777777" w:rsidR="001B3529" w:rsidRPr="00A66C43" w:rsidRDefault="001B3529" w:rsidP="001B3529">
      <w:pPr>
        <w:pStyle w:val="Alinea"/>
        <w:rPr>
          <w:sz w:val="13"/>
          <w:szCs w:val="13"/>
          <w:lang w:val="en-GB"/>
        </w:rPr>
      </w:pPr>
      <w:r w:rsidRPr="00A66C43">
        <w:rPr>
          <w:sz w:val="13"/>
          <w:szCs w:val="13"/>
          <w:lang w:val="en-GB"/>
        </w:rPr>
        <w:t>In case of non-payment of rent, costs or charges, a yearly interest of 7% will be charged by right and without prior notification of default from the 15th day after the due date. A written reminder (extra cost: € 15) will be sent after 15 days arrears.</w:t>
      </w:r>
    </w:p>
    <w:p w14:paraId="2361862A" w14:textId="147F9204" w:rsidR="00987626" w:rsidRPr="00A66C43" w:rsidRDefault="00987626" w:rsidP="008B63A8">
      <w:pPr>
        <w:pStyle w:val="Kop1"/>
        <w:rPr>
          <w:szCs w:val="15"/>
          <w:lang w:val="en-GB"/>
        </w:rPr>
      </w:pPr>
      <w:r w:rsidRPr="00A66C43">
        <w:rPr>
          <w:szCs w:val="15"/>
          <w:lang w:val="en-GB"/>
        </w:rPr>
        <w:t xml:space="preserve">Art. </w:t>
      </w:r>
      <w:r w:rsidR="00D47AF1">
        <w:rPr>
          <w:szCs w:val="15"/>
          <w:lang w:val="en-GB"/>
        </w:rPr>
        <w:t>8</w:t>
      </w:r>
      <w:r w:rsidRPr="00A66C43">
        <w:rPr>
          <w:szCs w:val="15"/>
          <w:lang w:val="en-GB"/>
        </w:rPr>
        <w:t xml:space="preserve">. </w:t>
      </w:r>
      <w:r w:rsidR="00EE071E" w:rsidRPr="00A66C43">
        <w:rPr>
          <w:szCs w:val="15"/>
          <w:lang w:val="en-GB"/>
        </w:rPr>
        <w:t>Deposit</w:t>
      </w:r>
    </w:p>
    <w:p w14:paraId="613D5242" w14:textId="338AF160" w:rsidR="009C29C5" w:rsidRPr="00A66C43" w:rsidRDefault="0035586F" w:rsidP="00EE071E">
      <w:pPr>
        <w:pStyle w:val="Alinea"/>
        <w:rPr>
          <w:sz w:val="13"/>
          <w:szCs w:val="13"/>
          <w:lang w:val="en-GB"/>
        </w:rPr>
      </w:pPr>
      <w:r w:rsidRPr="00A66C43">
        <w:rPr>
          <w:sz w:val="13"/>
          <w:szCs w:val="13"/>
          <w:lang w:val="en-GB"/>
        </w:rPr>
        <w:t xml:space="preserve">The deposit is the equivalent of: </w:t>
      </w:r>
      <w:r w:rsidRPr="00A66C43">
        <w:rPr>
          <w:sz w:val="13"/>
          <w:szCs w:val="13"/>
          <w:lang w:val="en-GB"/>
        </w:rPr>
        <w:sym w:font="Wingdings 2" w:char="F0A3"/>
      </w:r>
      <w:r w:rsidR="00E732CC" w:rsidRPr="00A66C43">
        <w:rPr>
          <w:sz w:val="13"/>
          <w:szCs w:val="13"/>
          <w:lang w:val="en-GB"/>
        </w:rPr>
        <w:t xml:space="preserve"> 1 month</w:t>
      </w:r>
      <w:r w:rsidR="00A66C43" w:rsidRPr="00A66C43">
        <w:rPr>
          <w:sz w:val="13"/>
          <w:szCs w:val="13"/>
          <w:lang w:val="en-GB"/>
        </w:rPr>
        <w:t>’</w:t>
      </w:r>
      <w:r w:rsidR="00E732CC" w:rsidRPr="00A66C43">
        <w:rPr>
          <w:sz w:val="13"/>
          <w:szCs w:val="13"/>
          <w:lang w:val="en-GB"/>
        </w:rPr>
        <w:t>s</w:t>
      </w:r>
      <w:r w:rsidR="00AD1ACE" w:rsidRPr="00A66C43">
        <w:rPr>
          <w:sz w:val="13"/>
          <w:szCs w:val="13"/>
          <w:lang w:val="en-GB"/>
        </w:rPr>
        <w:t xml:space="preserve"> rent</w:t>
      </w:r>
      <w:r w:rsidRPr="00A66C43">
        <w:rPr>
          <w:sz w:val="13"/>
          <w:szCs w:val="13"/>
          <w:lang w:val="en-GB"/>
        </w:rPr>
        <w:t xml:space="preserve"> </w:t>
      </w:r>
      <w:r w:rsidRPr="00A66C43">
        <w:rPr>
          <w:sz w:val="13"/>
          <w:szCs w:val="13"/>
          <w:lang w:val="en-GB"/>
        </w:rPr>
        <w:sym w:font="Wingdings 2" w:char="F0A3"/>
      </w:r>
      <w:r w:rsidRPr="00A66C43">
        <w:rPr>
          <w:sz w:val="13"/>
          <w:szCs w:val="13"/>
          <w:lang w:val="en-GB"/>
        </w:rPr>
        <w:t xml:space="preserve"> 2 month</w:t>
      </w:r>
      <w:r w:rsidR="00E732CC" w:rsidRPr="00A66C43">
        <w:rPr>
          <w:sz w:val="13"/>
          <w:szCs w:val="13"/>
          <w:lang w:val="en-GB"/>
        </w:rPr>
        <w:t>s</w:t>
      </w:r>
      <w:r w:rsidR="00A66C43" w:rsidRPr="00A66C43">
        <w:rPr>
          <w:sz w:val="13"/>
          <w:szCs w:val="13"/>
          <w:lang w:val="en-GB"/>
        </w:rPr>
        <w:t>’</w:t>
      </w:r>
      <w:r w:rsidR="00E732CC" w:rsidRPr="00A66C43">
        <w:rPr>
          <w:sz w:val="13"/>
          <w:szCs w:val="13"/>
          <w:lang w:val="en-GB"/>
        </w:rPr>
        <w:t xml:space="preserve"> rent</w:t>
      </w:r>
      <w:r w:rsidRPr="00A66C43">
        <w:rPr>
          <w:sz w:val="13"/>
          <w:szCs w:val="13"/>
          <w:lang w:val="en-GB"/>
        </w:rPr>
        <w:t xml:space="preserve"> </w:t>
      </w:r>
      <w:r w:rsidRPr="00A66C43">
        <w:rPr>
          <w:sz w:val="13"/>
          <w:szCs w:val="13"/>
          <w:lang w:val="en-GB"/>
        </w:rPr>
        <w:sym w:font="Wingdings 2" w:char="F0A3"/>
      </w:r>
      <w:r w:rsidRPr="00A66C43">
        <w:rPr>
          <w:sz w:val="13"/>
          <w:szCs w:val="13"/>
          <w:lang w:val="en-GB"/>
        </w:rPr>
        <w:t xml:space="preserve"> no deposit.</w:t>
      </w:r>
    </w:p>
    <w:p w14:paraId="5B5CF306" w14:textId="362E6390" w:rsidR="00EE071E" w:rsidRPr="00A66C43" w:rsidRDefault="0035586F" w:rsidP="00EE071E">
      <w:pPr>
        <w:pStyle w:val="Alinea"/>
        <w:rPr>
          <w:sz w:val="13"/>
          <w:szCs w:val="13"/>
          <w:lang w:val="en-GB"/>
        </w:rPr>
      </w:pPr>
      <w:r w:rsidRPr="00A66C43">
        <w:rPr>
          <w:sz w:val="13"/>
          <w:szCs w:val="13"/>
          <w:lang w:val="en-GB"/>
        </w:rPr>
        <w:t>Within</w:t>
      </w:r>
      <w:r w:rsidR="009C29C5" w:rsidRPr="00A66C43">
        <w:rPr>
          <w:sz w:val="13"/>
          <w:szCs w:val="13"/>
          <w:lang w:val="en-GB"/>
        </w:rPr>
        <w:t xml:space="preserve"> </w:t>
      </w:r>
      <w:r w:rsidR="00EE071E" w:rsidRPr="00A66C43">
        <w:rPr>
          <w:sz w:val="13"/>
          <w:szCs w:val="13"/>
          <w:lang w:val="en-GB"/>
        </w:rPr>
        <w:t>7 working days after signing the tenancy agreement, the tenant will pay the deposit of € .......................................................... by</w:t>
      </w:r>
      <w:r w:rsidR="00F936D3" w:rsidRPr="00A66C43">
        <w:rPr>
          <w:sz w:val="13"/>
          <w:szCs w:val="13"/>
          <w:lang w:val="en-GB"/>
        </w:rPr>
        <w:t>:</w:t>
      </w:r>
    </w:p>
    <w:p w14:paraId="13312F32" w14:textId="08720509" w:rsidR="00F842AF" w:rsidRPr="00A66C43" w:rsidRDefault="00EE071E" w:rsidP="00ED1D4E">
      <w:pPr>
        <w:pStyle w:val="Alinea"/>
        <w:contextualSpacing/>
        <w:rPr>
          <w:sz w:val="13"/>
          <w:szCs w:val="13"/>
          <w:lang w:val="en-GB"/>
        </w:rPr>
      </w:pPr>
      <w:r w:rsidRPr="00A66C43">
        <w:rPr>
          <w:sz w:val="13"/>
          <w:szCs w:val="13"/>
          <w:lang w:val="en-GB"/>
        </w:rPr>
        <w:t> depositing the amount due into an individualized and frozen bank account of a financial institution, in the tenant</w:t>
      </w:r>
      <w:r w:rsidR="00A66C43" w:rsidRPr="00A66C43">
        <w:rPr>
          <w:sz w:val="13"/>
          <w:szCs w:val="13"/>
          <w:lang w:val="en-GB"/>
        </w:rPr>
        <w:t>’</w:t>
      </w:r>
      <w:r w:rsidRPr="00A66C43">
        <w:rPr>
          <w:sz w:val="13"/>
          <w:szCs w:val="13"/>
          <w:lang w:val="en-GB"/>
        </w:rPr>
        <w:t>s name.</w:t>
      </w:r>
    </w:p>
    <w:p w14:paraId="302794F5" w14:textId="77777777" w:rsidR="0035586F" w:rsidRPr="00A66C43" w:rsidRDefault="00EE071E" w:rsidP="00ED1D4E">
      <w:pPr>
        <w:pStyle w:val="Alinea"/>
        <w:contextualSpacing/>
        <w:rPr>
          <w:sz w:val="13"/>
          <w:szCs w:val="13"/>
          <w:lang w:val="en-GB"/>
        </w:rPr>
      </w:pPr>
      <w:r w:rsidRPr="00A66C43">
        <w:rPr>
          <w:sz w:val="13"/>
          <w:szCs w:val="13"/>
          <w:lang w:val="en-GB"/>
        </w:rPr>
        <w:t> depositing the amount due into a bank account of a financial institut</w:t>
      </w:r>
      <w:r w:rsidR="0035586F" w:rsidRPr="00A66C43">
        <w:rPr>
          <w:sz w:val="13"/>
          <w:szCs w:val="13"/>
          <w:lang w:val="en-GB"/>
        </w:rPr>
        <w:t>ion, belonging to the landlord.</w:t>
      </w:r>
    </w:p>
    <w:p w14:paraId="23C86727" w14:textId="36562D1D" w:rsidR="00EE071E" w:rsidRPr="00A66C43" w:rsidRDefault="00EE071E" w:rsidP="00ED1D4E">
      <w:pPr>
        <w:pStyle w:val="Alinea"/>
        <w:rPr>
          <w:sz w:val="13"/>
          <w:szCs w:val="13"/>
          <w:lang w:val="en-GB"/>
        </w:rPr>
      </w:pPr>
      <w:r w:rsidRPr="00A66C43">
        <w:rPr>
          <w:sz w:val="13"/>
          <w:szCs w:val="13"/>
          <w:lang w:val="en-GB"/>
        </w:rPr>
        <w:t>IBAN</w:t>
      </w:r>
      <w:r w:rsidR="0035586F" w:rsidRPr="00A66C43">
        <w:rPr>
          <w:sz w:val="13"/>
          <w:szCs w:val="13"/>
          <w:lang w:val="en-GB"/>
        </w:rPr>
        <w:t xml:space="preserve">: </w:t>
      </w:r>
      <w:r w:rsidRPr="00A66C43">
        <w:rPr>
          <w:sz w:val="13"/>
          <w:szCs w:val="13"/>
          <w:lang w:val="en-GB"/>
        </w:rPr>
        <w:t>.....................................</w:t>
      </w:r>
      <w:r w:rsidR="0035586F" w:rsidRPr="00A66C43">
        <w:rPr>
          <w:sz w:val="13"/>
          <w:szCs w:val="13"/>
          <w:lang w:val="en-GB"/>
        </w:rPr>
        <w:t>................</w:t>
      </w:r>
      <w:r w:rsidR="00652908" w:rsidRPr="00A66C43">
        <w:rPr>
          <w:sz w:val="13"/>
          <w:szCs w:val="13"/>
          <w:lang w:val="en-GB"/>
        </w:rPr>
        <w:t>.</w:t>
      </w:r>
      <w:r w:rsidR="0035586F" w:rsidRPr="00A66C43">
        <w:rPr>
          <w:sz w:val="13"/>
          <w:szCs w:val="13"/>
          <w:lang w:val="en-GB"/>
        </w:rPr>
        <w:t>.....</w:t>
      </w:r>
      <w:r w:rsidR="00652908" w:rsidRPr="00A66C43">
        <w:rPr>
          <w:sz w:val="13"/>
          <w:szCs w:val="13"/>
          <w:lang w:val="en-GB"/>
        </w:rPr>
        <w:t>...</w:t>
      </w:r>
      <w:r w:rsidR="0035586F" w:rsidRPr="00A66C43">
        <w:rPr>
          <w:sz w:val="13"/>
          <w:szCs w:val="13"/>
          <w:lang w:val="en-GB"/>
        </w:rPr>
        <w:t>...</w:t>
      </w:r>
      <w:r w:rsidRPr="00A66C43">
        <w:rPr>
          <w:sz w:val="13"/>
          <w:szCs w:val="13"/>
          <w:lang w:val="en-GB"/>
        </w:rPr>
        <w:t xml:space="preserve"> BI</w:t>
      </w:r>
      <w:r w:rsidR="00652908" w:rsidRPr="00A66C43">
        <w:rPr>
          <w:sz w:val="13"/>
          <w:szCs w:val="13"/>
          <w:lang w:val="en-GB"/>
        </w:rPr>
        <w:t>C ..........................</w:t>
      </w:r>
      <w:r w:rsidRPr="00A66C43">
        <w:rPr>
          <w:sz w:val="13"/>
          <w:szCs w:val="13"/>
          <w:lang w:val="en-GB"/>
        </w:rPr>
        <w:t>...</w:t>
      </w:r>
      <w:r w:rsidR="00652908" w:rsidRPr="00A66C43">
        <w:rPr>
          <w:sz w:val="13"/>
          <w:szCs w:val="13"/>
          <w:lang w:val="en-GB"/>
        </w:rPr>
        <w:t>...</w:t>
      </w:r>
    </w:p>
    <w:p w14:paraId="5A2A00C2" w14:textId="17C800C4" w:rsidR="00EE071E" w:rsidRPr="00A66C43" w:rsidRDefault="00EE071E" w:rsidP="00ED1D4E">
      <w:pPr>
        <w:pStyle w:val="Alinea"/>
        <w:rPr>
          <w:sz w:val="13"/>
          <w:szCs w:val="13"/>
          <w:lang w:val="en-GB"/>
        </w:rPr>
      </w:pPr>
      <w:r w:rsidRPr="00A66C43">
        <w:rPr>
          <w:sz w:val="13"/>
          <w:szCs w:val="13"/>
          <w:lang w:val="en-GB"/>
        </w:rPr>
        <w:t xml:space="preserve"> </w:t>
      </w:r>
      <w:r w:rsidR="00D47AF1">
        <w:rPr>
          <w:sz w:val="13"/>
          <w:szCs w:val="13"/>
          <w:lang w:val="en-GB"/>
        </w:rPr>
        <w:t>pay</w:t>
      </w:r>
      <w:r w:rsidRPr="00A66C43">
        <w:rPr>
          <w:sz w:val="13"/>
          <w:szCs w:val="13"/>
          <w:lang w:val="en-GB"/>
        </w:rPr>
        <w:t xml:space="preserve"> the landlord </w:t>
      </w:r>
      <w:r w:rsidR="00D47AF1">
        <w:rPr>
          <w:sz w:val="13"/>
          <w:szCs w:val="13"/>
          <w:lang w:val="en-GB"/>
        </w:rPr>
        <w:t>with acknowledgement of</w:t>
      </w:r>
      <w:r w:rsidR="00D47AF1" w:rsidRPr="00A66C43">
        <w:rPr>
          <w:sz w:val="13"/>
          <w:szCs w:val="13"/>
          <w:lang w:val="en-GB"/>
        </w:rPr>
        <w:t xml:space="preserve"> </w:t>
      </w:r>
      <w:r w:rsidRPr="00A66C43">
        <w:rPr>
          <w:sz w:val="13"/>
          <w:szCs w:val="13"/>
          <w:lang w:val="en-GB"/>
        </w:rPr>
        <w:t>receipt.</w:t>
      </w:r>
    </w:p>
    <w:p w14:paraId="52A1B4AD" w14:textId="3B085DA5" w:rsidR="00EE071E" w:rsidRPr="00A66C43" w:rsidRDefault="00EE071E" w:rsidP="009021CC">
      <w:pPr>
        <w:pStyle w:val="Alinea"/>
        <w:rPr>
          <w:sz w:val="13"/>
          <w:szCs w:val="13"/>
          <w:lang w:val="en-GB"/>
        </w:rPr>
      </w:pPr>
      <w:r w:rsidRPr="00A66C43">
        <w:rPr>
          <w:sz w:val="13"/>
          <w:szCs w:val="13"/>
          <w:lang w:val="en-GB"/>
        </w:rPr>
        <w:t>The deposit can never be considered as a payment of rent by the tenant and can only be used to reimburse damages to the rented property caused by the tenant or a third party granted access to the accommodation by the tenant. Damage due to normal use, wear and tear or age will not be charged to the tenant. The deposit will be refunded within 2 months after the termination of the tenancy agreement, at the latest, if all conditions of this agreement have been met and after full settlement of all outstanding amounts due, by means of a deposit into the bank account(s) mentioned above.</w:t>
      </w:r>
    </w:p>
    <w:p w14:paraId="4AFD4481" w14:textId="77777777" w:rsidR="00ED1D4E" w:rsidRPr="00A66C43" w:rsidRDefault="00ED1D4E" w:rsidP="009021CC">
      <w:pPr>
        <w:pStyle w:val="Alinea"/>
        <w:rPr>
          <w:sz w:val="13"/>
          <w:szCs w:val="13"/>
          <w:lang w:val="en-GB"/>
        </w:rPr>
      </w:pPr>
    </w:p>
    <w:p w14:paraId="1E36EEC1" w14:textId="3C72118B" w:rsidR="00EE071E" w:rsidRPr="00A66C43" w:rsidRDefault="00EE071E" w:rsidP="009021CC">
      <w:pPr>
        <w:pStyle w:val="Alinea"/>
        <w:rPr>
          <w:sz w:val="13"/>
          <w:szCs w:val="13"/>
          <w:lang w:val="en-GB"/>
        </w:rPr>
      </w:pPr>
    </w:p>
    <w:p w14:paraId="7F17DA82" w14:textId="77777777" w:rsidR="00EE071E" w:rsidRPr="00A66C43" w:rsidRDefault="00EE071E" w:rsidP="009021CC">
      <w:pPr>
        <w:pStyle w:val="Alinea"/>
        <w:rPr>
          <w:sz w:val="13"/>
          <w:szCs w:val="13"/>
          <w:lang w:val="en-GB"/>
        </w:rPr>
        <w:sectPr w:rsidR="00EE071E" w:rsidRPr="00A66C43" w:rsidSect="00652908">
          <w:type w:val="continuous"/>
          <w:pgSz w:w="11900" w:h="16840"/>
          <w:pgMar w:top="454" w:right="454" w:bottom="397" w:left="454" w:header="284" w:footer="227" w:gutter="0"/>
          <w:cols w:num="2" w:space="276"/>
          <w:docGrid w:linePitch="360"/>
        </w:sectPr>
      </w:pPr>
    </w:p>
    <w:p w14:paraId="6F6341DB" w14:textId="232F272A" w:rsidR="00307DC5" w:rsidRPr="00A66C43" w:rsidRDefault="00ED1D4E" w:rsidP="00C14C8B">
      <w:pPr>
        <w:pStyle w:val="DEEL1"/>
        <w:tabs>
          <w:tab w:val="left" w:leader="dot" w:pos="6663"/>
        </w:tabs>
        <w:spacing w:before="120"/>
        <w:jc w:val="center"/>
        <w:rPr>
          <w:sz w:val="14"/>
          <w:szCs w:val="14"/>
          <w:lang w:val="en-GB"/>
        </w:rPr>
      </w:pPr>
      <w:r w:rsidRPr="00A66C43">
        <w:rPr>
          <w:lang w:val="en-GB"/>
        </w:rPr>
        <w:t>PART</w:t>
      </w:r>
      <w:r w:rsidR="00791C0A" w:rsidRPr="00A66C43">
        <w:rPr>
          <w:lang w:val="en-GB"/>
        </w:rPr>
        <w:t xml:space="preserve"> 2: </w:t>
      </w:r>
      <w:r w:rsidRPr="00A66C43">
        <w:rPr>
          <w:lang w:val="en-GB"/>
        </w:rPr>
        <w:t>GENERAL TERMS AND CONDITIONS</w:t>
      </w:r>
    </w:p>
    <w:p w14:paraId="4A80266B" w14:textId="77777777" w:rsidR="00BC3100" w:rsidRPr="00A66C43" w:rsidRDefault="00BC3100" w:rsidP="00336F9A">
      <w:pPr>
        <w:rPr>
          <w:sz w:val="14"/>
          <w:szCs w:val="14"/>
          <w:lang w:val="en-GB"/>
        </w:rPr>
        <w:sectPr w:rsidR="00BC3100" w:rsidRPr="00A66C43" w:rsidSect="006436FE">
          <w:type w:val="continuous"/>
          <w:pgSz w:w="11900" w:h="16840"/>
          <w:pgMar w:top="454" w:right="454" w:bottom="454" w:left="454" w:header="284" w:footer="284" w:gutter="0"/>
          <w:cols w:space="276"/>
          <w:docGrid w:linePitch="360"/>
        </w:sectPr>
      </w:pPr>
    </w:p>
    <w:p w14:paraId="4DE24EB1" w14:textId="08828DFC" w:rsidR="00307DC5" w:rsidRPr="00A66C43" w:rsidRDefault="007702B0" w:rsidP="00B945E7">
      <w:pPr>
        <w:pStyle w:val="DEEL11"/>
        <w:rPr>
          <w:sz w:val="15"/>
          <w:szCs w:val="15"/>
          <w:lang w:val="en-GB"/>
        </w:rPr>
      </w:pPr>
      <w:r w:rsidRPr="00A66C43">
        <w:rPr>
          <w:sz w:val="15"/>
          <w:szCs w:val="15"/>
          <w:lang w:val="en-GB"/>
        </w:rPr>
        <w:t>2.</w:t>
      </w:r>
      <w:r w:rsidR="00791C0A" w:rsidRPr="00A66C43">
        <w:rPr>
          <w:sz w:val="15"/>
          <w:szCs w:val="15"/>
          <w:lang w:val="en-GB"/>
        </w:rPr>
        <w:t>1.</w:t>
      </w:r>
      <w:r w:rsidR="00791C0A" w:rsidRPr="00A66C43">
        <w:rPr>
          <w:sz w:val="15"/>
          <w:szCs w:val="15"/>
          <w:lang w:val="en-GB"/>
        </w:rPr>
        <w:tab/>
      </w:r>
      <w:r w:rsidR="00ED1D4E" w:rsidRPr="00A66C43">
        <w:rPr>
          <w:sz w:val="15"/>
          <w:szCs w:val="15"/>
          <w:lang w:val="en-GB"/>
        </w:rPr>
        <w:t>OBLIGATIONS OF THE LANDLORD</w:t>
      </w:r>
    </w:p>
    <w:p w14:paraId="7DF1B7EF" w14:textId="551C71AD" w:rsidR="00791C0A" w:rsidRPr="00A66C43" w:rsidRDefault="00791C0A" w:rsidP="00A02002">
      <w:pPr>
        <w:pStyle w:val="Kop1"/>
        <w:rPr>
          <w:szCs w:val="15"/>
          <w:lang w:val="en-GB"/>
        </w:rPr>
      </w:pPr>
      <w:r w:rsidRPr="00A66C43">
        <w:rPr>
          <w:szCs w:val="15"/>
          <w:lang w:val="en-GB"/>
        </w:rPr>
        <w:t xml:space="preserve">Art. </w:t>
      </w:r>
      <w:r w:rsidR="00D47AF1">
        <w:rPr>
          <w:szCs w:val="15"/>
          <w:lang w:val="en-GB"/>
        </w:rPr>
        <w:t>9</w:t>
      </w:r>
      <w:r w:rsidRPr="00A66C43">
        <w:rPr>
          <w:szCs w:val="15"/>
          <w:lang w:val="en-GB"/>
        </w:rPr>
        <w:t xml:space="preserve">. </w:t>
      </w:r>
      <w:r w:rsidR="00071665" w:rsidRPr="00A66C43">
        <w:rPr>
          <w:szCs w:val="15"/>
          <w:lang w:val="en-GB"/>
        </w:rPr>
        <w:t>Basic obligations with regard to safety, health and amenities</w:t>
      </w:r>
    </w:p>
    <w:p w14:paraId="285F0C68" w14:textId="64F47D5E" w:rsidR="00071665" w:rsidRPr="00A66C43" w:rsidRDefault="00071665" w:rsidP="00071665">
      <w:pPr>
        <w:pStyle w:val="Alinea"/>
        <w:rPr>
          <w:sz w:val="13"/>
          <w:szCs w:val="13"/>
          <w:lang w:val="en-GB"/>
        </w:rPr>
      </w:pPr>
      <w:r w:rsidRPr="00A66C43">
        <w:rPr>
          <w:sz w:val="13"/>
          <w:szCs w:val="13"/>
          <w:lang w:val="en-GB"/>
        </w:rPr>
        <w:t xml:space="preserve">The landlord </w:t>
      </w:r>
      <w:r w:rsidR="00D47AF1">
        <w:rPr>
          <w:sz w:val="13"/>
          <w:szCs w:val="13"/>
          <w:lang w:val="en-GB"/>
        </w:rPr>
        <w:t xml:space="preserve">declares </w:t>
      </w:r>
      <w:r w:rsidRPr="00A66C43">
        <w:rPr>
          <w:sz w:val="13"/>
          <w:szCs w:val="13"/>
          <w:lang w:val="en-GB"/>
        </w:rPr>
        <w:t xml:space="preserve"> to adhere to the regulations of the Brussels Housing Code</w:t>
      </w:r>
      <w:r w:rsidR="00155A7E">
        <w:rPr>
          <w:sz w:val="13"/>
          <w:szCs w:val="13"/>
          <w:lang w:val="en-GB"/>
        </w:rPr>
        <w:t xml:space="preserve">. </w:t>
      </w:r>
      <w:r w:rsidR="00155A7E" w:rsidRPr="00155A7E">
        <w:rPr>
          <w:sz w:val="13"/>
          <w:szCs w:val="13"/>
          <w:lang w:val="en-GB"/>
        </w:rPr>
        <w:t>It is hereby emphasised that Title XI Residential Leases, Chapters III</w:t>
      </w:r>
      <w:r w:rsidR="00155A7E">
        <w:rPr>
          <w:sz w:val="13"/>
          <w:szCs w:val="13"/>
          <w:lang w:val="en-GB"/>
        </w:rPr>
        <w:t xml:space="preserve"> </w:t>
      </w:r>
      <w:r w:rsidR="00155A7E" w:rsidRPr="00155A7E">
        <w:rPr>
          <w:sz w:val="13"/>
          <w:szCs w:val="13"/>
          <w:lang w:val="en-GB"/>
        </w:rPr>
        <w:t>IV do not apply to the present lease</w:t>
      </w:r>
      <w:r w:rsidR="00155A7E">
        <w:rPr>
          <w:sz w:val="13"/>
          <w:szCs w:val="13"/>
          <w:lang w:val="en-GB"/>
        </w:rPr>
        <w:t>.</w:t>
      </w:r>
    </w:p>
    <w:p w14:paraId="1B8B10AB" w14:textId="2C88655B" w:rsidR="00791C0A" w:rsidRPr="00A66C43" w:rsidRDefault="00791C0A" w:rsidP="00A02002">
      <w:pPr>
        <w:pStyle w:val="Kop1"/>
        <w:rPr>
          <w:szCs w:val="15"/>
          <w:lang w:val="en-GB"/>
        </w:rPr>
      </w:pPr>
      <w:r w:rsidRPr="00A66C43">
        <w:rPr>
          <w:szCs w:val="15"/>
          <w:lang w:val="en-GB"/>
        </w:rPr>
        <w:t xml:space="preserve">Art. </w:t>
      </w:r>
      <w:r w:rsidR="00C440FB" w:rsidRPr="00A66C43">
        <w:rPr>
          <w:szCs w:val="15"/>
          <w:lang w:val="en-GB"/>
        </w:rPr>
        <w:t>1</w:t>
      </w:r>
      <w:r w:rsidR="00D47AF1">
        <w:rPr>
          <w:szCs w:val="15"/>
          <w:lang w:val="en-GB"/>
        </w:rPr>
        <w:t>0</w:t>
      </w:r>
      <w:r w:rsidRPr="00A66C43">
        <w:rPr>
          <w:szCs w:val="15"/>
          <w:lang w:val="en-GB"/>
        </w:rPr>
        <w:t xml:space="preserve">. </w:t>
      </w:r>
      <w:r w:rsidR="00071665" w:rsidRPr="00A66C43">
        <w:rPr>
          <w:szCs w:val="15"/>
          <w:lang w:val="en-GB"/>
        </w:rPr>
        <w:t>Maintenance and repairs</w:t>
      </w:r>
    </w:p>
    <w:p w14:paraId="51910A24" w14:textId="574D2441" w:rsidR="00071665" w:rsidRPr="00A66C43" w:rsidRDefault="00071665" w:rsidP="009021CC">
      <w:pPr>
        <w:pStyle w:val="Alinea"/>
        <w:rPr>
          <w:sz w:val="13"/>
          <w:szCs w:val="13"/>
          <w:lang w:val="en-GB"/>
        </w:rPr>
      </w:pPr>
      <w:r w:rsidRPr="00A66C43">
        <w:rPr>
          <w:sz w:val="13"/>
          <w:szCs w:val="13"/>
          <w:lang w:val="en-GB"/>
        </w:rPr>
        <w:t>In accordance with the relevant legal provisions, all technical maintenance and repairs are the responsibility of the landlord. The tenant must immediately, in writing, notify the landlord of any damages or defects requiring repairs. The landlord undertakes to have the repairs carried out as soon as possible. The landlord can carry out small maintenance jobs in the accommodation or have them carried out. For major repairs, a suitable moment is to be decided upon in consultation with the tenant(s). The landlord will, however, carry out no repairs during the revision or the examination periods, with the exception of urgent repairs. All requested alterations or renovations have to be clearly described.</w:t>
      </w:r>
    </w:p>
    <w:p w14:paraId="651382B9" w14:textId="07A5274C" w:rsidR="004F6ECA" w:rsidRPr="00A66C43" w:rsidRDefault="00234E18" w:rsidP="00A02002">
      <w:pPr>
        <w:pStyle w:val="Kop1"/>
        <w:rPr>
          <w:szCs w:val="15"/>
          <w:lang w:val="en-GB"/>
        </w:rPr>
      </w:pPr>
      <w:r w:rsidRPr="00A66C43">
        <w:rPr>
          <w:szCs w:val="15"/>
          <w:lang w:val="en-GB"/>
        </w:rPr>
        <w:t xml:space="preserve">Art. </w:t>
      </w:r>
      <w:r w:rsidR="00C440FB" w:rsidRPr="00A66C43">
        <w:rPr>
          <w:szCs w:val="15"/>
          <w:lang w:val="en-GB"/>
        </w:rPr>
        <w:t>1</w:t>
      </w:r>
      <w:r w:rsidR="00D47AF1">
        <w:rPr>
          <w:szCs w:val="15"/>
          <w:lang w:val="en-GB"/>
        </w:rPr>
        <w:t>1</w:t>
      </w:r>
      <w:r w:rsidRPr="00A66C43">
        <w:rPr>
          <w:szCs w:val="15"/>
          <w:lang w:val="en-GB"/>
        </w:rPr>
        <w:t>. Quiet enjoyment</w:t>
      </w:r>
    </w:p>
    <w:p w14:paraId="2E15495A" w14:textId="50520BFB" w:rsidR="00234E18" w:rsidRPr="00A66C43" w:rsidRDefault="00234E18" w:rsidP="00234E18">
      <w:pPr>
        <w:pStyle w:val="Alinea"/>
        <w:rPr>
          <w:sz w:val="13"/>
          <w:szCs w:val="13"/>
          <w:lang w:val="en-GB"/>
        </w:rPr>
      </w:pPr>
      <w:r w:rsidRPr="00A66C43">
        <w:rPr>
          <w:sz w:val="13"/>
          <w:szCs w:val="13"/>
          <w:lang w:val="en-GB"/>
        </w:rPr>
        <w:t>During the term of the agreement, the tenant has the property uninterruptedly at his disposal. The landlord undertakes to ensure the quiet enjoyment of the accommodation. He is only allowed access to the rented property for reasons of hygiene, safety, technical maintenance, re-letting or in case of circumstances beyond one</w:t>
      </w:r>
      <w:r w:rsidR="00A66C43" w:rsidRPr="00A66C43">
        <w:rPr>
          <w:sz w:val="13"/>
          <w:szCs w:val="13"/>
          <w:lang w:val="en-GB"/>
        </w:rPr>
        <w:t>’</w:t>
      </w:r>
      <w:r w:rsidRPr="00A66C43">
        <w:rPr>
          <w:sz w:val="13"/>
          <w:szCs w:val="13"/>
          <w:lang w:val="en-GB"/>
        </w:rPr>
        <w:t>s control.</w:t>
      </w:r>
    </w:p>
    <w:p w14:paraId="01ABC7D5" w14:textId="65E151A1" w:rsidR="00234E18" w:rsidRPr="00A66C43" w:rsidRDefault="00234E18" w:rsidP="00AA0C4C">
      <w:pPr>
        <w:pStyle w:val="Kop1"/>
        <w:rPr>
          <w:lang w:val="en-GB"/>
        </w:rPr>
      </w:pPr>
      <w:r w:rsidRPr="00A66C43">
        <w:rPr>
          <w:lang w:val="en-GB"/>
        </w:rPr>
        <w:t xml:space="preserve">Art. </w:t>
      </w:r>
      <w:r w:rsidR="00C440FB" w:rsidRPr="00A66C43">
        <w:rPr>
          <w:lang w:val="en-GB"/>
        </w:rPr>
        <w:t>1</w:t>
      </w:r>
      <w:r w:rsidR="00D47AF1">
        <w:rPr>
          <w:lang w:val="en-GB"/>
        </w:rPr>
        <w:t>2</w:t>
      </w:r>
      <w:r w:rsidRPr="00A66C43">
        <w:rPr>
          <w:lang w:val="en-GB"/>
        </w:rPr>
        <w:t>. Insurances</w:t>
      </w:r>
    </w:p>
    <w:p w14:paraId="361DEA74" w14:textId="77777777" w:rsidR="00234E18" w:rsidRPr="00A66C43" w:rsidRDefault="00234E18" w:rsidP="00234E18">
      <w:pPr>
        <w:pStyle w:val="Alinea"/>
        <w:rPr>
          <w:sz w:val="13"/>
          <w:szCs w:val="13"/>
          <w:lang w:val="en-GB"/>
        </w:rPr>
      </w:pPr>
      <w:r w:rsidRPr="00A66C43">
        <w:rPr>
          <w:sz w:val="13"/>
          <w:szCs w:val="13"/>
          <w:lang w:val="en-GB"/>
        </w:rPr>
        <w:t>The landlord must adequately insure the building against the risks of fire, electrical damage, explosions, water damage, storm damage, lightning strikes, attacks and neighbour nuisance, with a waiver of subrogation in favour of the tenant.</w:t>
      </w:r>
    </w:p>
    <w:p w14:paraId="34B84733" w14:textId="10058CD5" w:rsidR="00234E18" w:rsidRPr="00A66C43" w:rsidRDefault="00234E18" w:rsidP="00AA0C4C">
      <w:pPr>
        <w:pStyle w:val="Kop1"/>
        <w:rPr>
          <w:lang w:val="en-GB"/>
        </w:rPr>
      </w:pPr>
      <w:r w:rsidRPr="00A66C43">
        <w:rPr>
          <w:lang w:val="en-GB"/>
        </w:rPr>
        <w:t xml:space="preserve">Art. </w:t>
      </w:r>
      <w:r w:rsidR="00C440FB" w:rsidRPr="00A66C43">
        <w:rPr>
          <w:lang w:val="en-GB"/>
        </w:rPr>
        <w:t>1</w:t>
      </w:r>
      <w:r w:rsidR="00D47AF1">
        <w:rPr>
          <w:lang w:val="en-GB"/>
        </w:rPr>
        <w:t>3</w:t>
      </w:r>
      <w:r w:rsidRPr="00A66C43">
        <w:rPr>
          <w:lang w:val="en-GB"/>
        </w:rPr>
        <w:t>. Registration</w:t>
      </w:r>
    </w:p>
    <w:p w14:paraId="56B68DA5" w14:textId="3464D77F" w:rsidR="00F842AF" w:rsidRPr="00A66C43" w:rsidRDefault="00234E18" w:rsidP="00234E18">
      <w:pPr>
        <w:pStyle w:val="Alinea"/>
        <w:rPr>
          <w:sz w:val="13"/>
          <w:szCs w:val="13"/>
          <w:lang w:val="en-GB"/>
        </w:rPr>
      </w:pPr>
      <w:r w:rsidRPr="00A66C43">
        <w:rPr>
          <w:sz w:val="13"/>
          <w:szCs w:val="13"/>
          <w:lang w:val="en-GB"/>
        </w:rPr>
        <w:t>The landlord will take the necessary measures in order to register this contract within two months.</w:t>
      </w:r>
    </w:p>
    <w:p w14:paraId="60B6CF4B" w14:textId="182B05C7" w:rsidR="005A0BAF" w:rsidRPr="00A66C43" w:rsidRDefault="007702B0" w:rsidP="00AA7F99">
      <w:pPr>
        <w:pStyle w:val="DEEL11"/>
        <w:spacing w:before="60"/>
        <w:rPr>
          <w:sz w:val="15"/>
          <w:szCs w:val="15"/>
          <w:lang w:val="en-GB"/>
        </w:rPr>
      </w:pPr>
      <w:r w:rsidRPr="00A66C43">
        <w:rPr>
          <w:sz w:val="15"/>
          <w:szCs w:val="15"/>
          <w:lang w:val="en-GB"/>
        </w:rPr>
        <w:t>2.</w:t>
      </w:r>
      <w:r w:rsidR="005A0BAF" w:rsidRPr="00A66C43">
        <w:rPr>
          <w:sz w:val="15"/>
          <w:szCs w:val="15"/>
          <w:lang w:val="en-GB"/>
        </w:rPr>
        <w:t>2.</w:t>
      </w:r>
      <w:r w:rsidR="005A0BAF" w:rsidRPr="00A66C43">
        <w:rPr>
          <w:sz w:val="15"/>
          <w:szCs w:val="15"/>
          <w:lang w:val="en-GB"/>
        </w:rPr>
        <w:tab/>
      </w:r>
      <w:r w:rsidR="00AA0C4C" w:rsidRPr="00A66C43">
        <w:rPr>
          <w:sz w:val="15"/>
          <w:szCs w:val="15"/>
          <w:lang w:val="en-GB"/>
        </w:rPr>
        <w:t>OBLIGATIONS OF THE TENANT</w:t>
      </w:r>
    </w:p>
    <w:p w14:paraId="20E1B092" w14:textId="3BB0482B" w:rsidR="00AA0C4C" w:rsidRPr="00A66C43" w:rsidRDefault="00AA0C4C" w:rsidP="00AA0C4C">
      <w:pPr>
        <w:pStyle w:val="Kop1"/>
        <w:rPr>
          <w:lang w:val="en-GB"/>
        </w:rPr>
      </w:pPr>
      <w:r w:rsidRPr="00A66C43">
        <w:rPr>
          <w:lang w:val="en-GB"/>
        </w:rPr>
        <w:t xml:space="preserve">Art. </w:t>
      </w:r>
      <w:r w:rsidR="00C440FB" w:rsidRPr="00A66C43">
        <w:rPr>
          <w:lang w:val="en-GB"/>
        </w:rPr>
        <w:t>1</w:t>
      </w:r>
      <w:r w:rsidR="00D47AF1">
        <w:rPr>
          <w:lang w:val="en-GB"/>
        </w:rPr>
        <w:t>4</w:t>
      </w:r>
      <w:r w:rsidRPr="00A66C43">
        <w:rPr>
          <w:lang w:val="en-GB"/>
        </w:rPr>
        <w:t xml:space="preserve">. </w:t>
      </w:r>
      <w:r w:rsidR="00155A7E" w:rsidRPr="00A66C43">
        <w:rPr>
          <w:lang w:val="en-GB"/>
        </w:rPr>
        <w:t>Sub</w:t>
      </w:r>
      <w:r w:rsidR="00155A7E">
        <w:rPr>
          <w:lang w:val="en-GB"/>
        </w:rPr>
        <w:t>lease</w:t>
      </w:r>
      <w:r w:rsidR="00155A7E" w:rsidRPr="00A66C43">
        <w:rPr>
          <w:lang w:val="en-GB"/>
        </w:rPr>
        <w:t xml:space="preserve"> </w:t>
      </w:r>
      <w:r w:rsidRPr="00A66C43">
        <w:rPr>
          <w:lang w:val="en-GB"/>
        </w:rPr>
        <w:t>and transfer of tenancy</w:t>
      </w:r>
    </w:p>
    <w:p w14:paraId="0D3F9C1F" w14:textId="2B279A62" w:rsidR="00AA0C4C" w:rsidRPr="00A66C43" w:rsidRDefault="00AA0C4C" w:rsidP="00AA0C4C">
      <w:pPr>
        <w:pStyle w:val="Alinea"/>
        <w:rPr>
          <w:sz w:val="13"/>
          <w:szCs w:val="13"/>
          <w:lang w:val="en-GB"/>
        </w:rPr>
      </w:pPr>
      <w:r w:rsidRPr="00A66C43">
        <w:rPr>
          <w:sz w:val="13"/>
          <w:szCs w:val="13"/>
          <w:lang w:val="en-GB"/>
        </w:rPr>
        <w:t>Subletting the accommodation, placing it at the disposal of others or transfers of tenancy are prohibited without the landlord</w:t>
      </w:r>
      <w:r w:rsidR="00A66C43" w:rsidRPr="00A66C43">
        <w:rPr>
          <w:sz w:val="13"/>
          <w:szCs w:val="13"/>
          <w:lang w:val="en-GB"/>
        </w:rPr>
        <w:t>’</w:t>
      </w:r>
      <w:r w:rsidRPr="00A66C43">
        <w:rPr>
          <w:sz w:val="13"/>
          <w:szCs w:val="13"/>
          <w:lang w:val="en-GB"/>
        </w:rPr>
        <w:t>s written permission. All forms of trade or industry or professional activities are also explicitly forbidden and can only be permitted after the landlord</w:t>
      </w:r>
      <w:r w:rsidR="00A66C43" w:rsidRPr="00A66C43">
        <w:rPr>
          <w:sz w:val="13"/>
          <w:szCs w:val="13"/>
          <w:lang w:val="en-GB"/>
        </w:rPr>
        <w:t>’</w:t>
      </w:r>
      <w:r w:rsidRPr="00A66C43">
        <w:rPr>
          <w:sz w:val="13"/>
          <w:szCs w:val="13"/>
          <w:lang w:val="en-GB"/>
        </w:rPr>
        <w:t>s written agreement. In particular must the tenancy agreement under no circumstances become subject to Commercial Tenancy Law. If the landlord were to be taxed because of the fact that the tenant uses the rented property for professional purposes, this taxation will be exclusively paid by the tenant.</w:t>
      </w:r>
    </w:p>
    <w:p w14:paraId="5C5504E3" w14:textId="74CD78C7" w:rsidR="00AA0C4C" w:rsidRPr="00A66C43" w:rsidRDefault="00AA0C4C" w:rsidP="00AA0C4C">
      <w:pPr>
        <w:pStyle w:val="Kop1"/>
        <w:rPr>
          <w:lang w:val="en-GB"/>
        </w:rPr>
      </w:pPr>
      <w:r w:rsidRPr="00A66C43">
        <w:rPr>
          <w:lang w:val="en-GB"/>
        </w:rPr>
        <w:t xml:space="preserve">Art. </w:t>
      </w:r>
      <w:r w:rsidR="00C440FB" w:rsidRPr="00A66C43">
        <w:rPr>
          <w:lang w:val="en-GB"/>
        </w:rPr>
        <w:t>1</w:t>
      </w:r>
      <w:r w:rsidR="00D47AF1">
        <w:rPr>
          <w:lang w:val="en-GB"/>
        </w:rPr>
        <w:t>5</w:t>
      </w:r>
      <w:r w:rsidRPr="00A66C43">
        <w:rPr>
          <w:lang w:val="en-GB"/>
        </w:rPr>
        <w:t>. Quiet enjoyment</w:t>
      </w:r>
    </w:p>
    <w:p w14:paraId="44A95813" w14:textId="77777777" w:rsidR="00AA0C4C" w:rsidRPr="00A66C43" w:rsidRDefault="00AA0C4C" w:rsidP="00AA0C4C">
      <w:pPr>
        <w:pStyle w:val="Alinea"/>
        <w:rPr>
          <w:sz w:val="13"/>
          <w:szCs w:val="13"/>
          <w:lang w:val="en-GB"/>
        </w:rPr>
      </w:pPr>
      <w:r w:rsidRPr="00A66C43">
        <w:rPr>
          <w:sz w:val="13"/>
          <w:szCs w:val="13"/>
          <w:lang w:val="en-GB"/>
        </w:rPr>
        <w:t>The tenant is not allowed to keep animals in the rented property or to let animals stay there.</w:t>
      </w:r>
    </w:p>
    <w:p w14:paraId="2FA4A20D" w14:textId="77777777" w:rsidR="00AA0C4C" w:rsidRPr="00A66C43" w:rsidRDefault="00AA0C4C" w:rsidP="00AA0C4C">
      <w:pPr>
        <w:pStyle w:val="Alinea"/>
        <w:rPr>
          <w:sz w:val="13"/>
          <w:szCs w:val="13"/>
          <w:lang w:val="en-GB"/>
        </w:rPr>
      </w:pPr>
      <w:r w:rsidRPr="00A66C43">
        <w:rPr>
          <w:sz w:val="13"/>
          <w:szCs w:val="13"/>
          <w:lang w:val="en-GB"/>
        </w:rPr>
        <w:t>Both parties, as well as third parties to whom they may have granted access, must refrain from any activities that might disturb the peace and quiet of the other occupants of the building or neighbours.</w:t>
      </w:r>
    </w:p>
    <w:p w14:paraId="59E99BB2" w14:textId="099F5E5C" w:rsidR="00AA0C4C" w:rsidRPr="00A66C43" w:rsidRDefault="00AA0C4C" w:rsidP="00AA0C4C">
      <w:pPr>
        <w:pStyle w:val="Kop1"/>
        <w:rPr>
          <w:lang w:val="en-GB"/>
        </w:rPr>
      </w:pPr>
      <w:r w:rsidRPr="00A66C43">
        <w:rPr>
          <w:lang w:val="en-GB"/>
        </w:rPr>
        <w:t xml:space="preserve">Art. </w:t>
      </w:r>
      <w:r w:rsidR="00C440FB" w:rsidRPr="00A66C43">
        <w:rPr>
          <w:lang w:val="en-GB"/>
        </w:rPr>
        <w:t>1</w:t>
      </w:r>
      <w:r w:rsidR="00D47AF1">
        <w:rPr>
          <w:lang w:val="en-GB"/>
        </w:rPr>
        <w:t>6</w:t>
      </w:r>
      <w:r w:rsidRPr="00A66C43">
        <w:rPr>
          <w:lang w:val="en-GB"/>
        </w:rPr>
        <w:t>. Damages and depreciation</w:t>
      </w:r>
    </w:p>
    <w:p w14:paraId="7206E6BC" w14:textId="0BDA56C8" w:rsidR="00AA0C4C" w:rsidRPr="00A66C43" w:rsidRDefault="00AA0C4C" w:rsidP="00AA0C4C">
      <w:pPr>
        <w:pStyle w:val="Alinea"/>
        <w:rPr>
          <w:sz w:val="13"/>
          <w:szCs w:val="13"/>
          <w:lang w:val="en-GB"/>
        </w:rPr>
      </w:pPr>
      <w:r w:rsidRPr="00A66C43">
        <w:rPr>
          <w:sz w:val="13"/>
          <w:szCs w:val="13"/>
          <w:lang w:val="en-GB"/>
        </w:rPr>
        <w:t>The tenant is responsible for all damages or depreciation caused by himself or by a third party to whom he allowed access to the accommodation. The tenant must also take the necessary precautions to prevent frost damage in the accommodation. It is the landlord</w:t>
      </w:r>
      <w:r w:rsidR="00A66C43" w:rsidRPr="00A66C43">
        <w:rPr>
          <w:sz w:val="13"/>
          <w:szCs w:val="13"/>
          <w:lang w:val="en-GB"/>
        </w:rPr>
        <w:t>’</w:t>
      </w:r>
      <w:r w:rsidRPr="00A66C43">
        <w:rPr>
          <w:sz w:val="13"/>
          <w:szCs w:val="13"/>
          <w:lang w:val="en-GB"/>
        </w:rPr>
        <w:t>s responsibility to protect all installations from frost damage. With the exception of repairs at the expense of the landlord, normal use, maintenance or wear and tear, the tenants are supposed to be jointly liable for all damages inflicted on the communal areas and safety installations, when the individual(s) responsible for the damage is/are unknown.</w:t>
      </w:r>
    </w:p>
    <w:p w14:paraId="0DCEA9CB" w14:textId="24263120" w:rsidR="00AA0C4C" w:rsidRPr="00A66C43" w:rsidRDefault="00AA0C4C" w:rsidP="00AA0C4C">
      <w:pPr>
        <w:pStyle w:val="Kop1"/>
        <w:rPr>
          <w:lang w:val="en-GB"/>
        </w:rPr>
      </w:pPr>
      <w:r w:rsidRPr="00A66C43">
        <w:rPr>
          <w:lang w:val="en-GB"/>
        </w:rPr>
        <w:t xml:space="preserve">Art. </w:t>
      </w:r>
      <w:r w:rsidR="00C440FB" w:rsidRPr="00A66C43">
        <w:rPr>
          <w:lang w:val="en-GB"/>
        </w:rPr>
        <w:t>1</w:t>
      </w:r>
      <w:r w:rsidR="00D47AF1">
        <w:rPr>
          <w:lang w:val="en-GB"/>
        </w:rPr>
        <w:t>7</w:t>
      </w:r>
      <w:r w:rsidRPr="00A66C43">
        <w:rPr>
          <w:lang w:val="en-GB"/>
        </w:rPr>
        <w:t>. Insurance of the contents</w:t>
      </w:r>
    </w:p>
    <w:p w14:paraId="26E2D63C" w14:textId="68375FCE" w:rsidR="00AA0C4C" w:rsidRPr="00A66C43" w:rsidRDefault="00AA0C4C" w:rsidP="00AA0C4C">
      <w:pPr>
        <w:pStyle w:val="Alinea"/>
        <w:rPr>
          <w:sz w:val="13"/>
          <w:szCs w:val="13"/>
          <w:lang w:val="en-GB"/>
        </w:rPr>
      </w:pPr>
      <w:r w:rsidRPr="00A66C43">
        <w:rPr>
          <w:sz w:val="13"/>
          <w:szCs w:val="13"/>
          <w:lang w:val="en-GB"/>
        </w:rPr>
        <w:t xml:space="preserve">The tenant will insure his personal </w:t>
      </w:r>
      <w:proofErr w:type="spellStart"/>
      <w:r w:rsidR="00155A7E">
        <w:rPr>
          <w:sz w:val="13"/>
          <w:szCs w:val="13"/>
          <w:lang w:val="en-GB"/>
        </w:rPr>
        <w:t>contents</w:t>
      </w:r>
      <w:r w:rsidRPr="00A66C43">
        <w:rPr>
          <w:sz w:val="13"/>
          <w:szCs w:val="13"/>
          <w:lang w:val="en-GB"/>
        </w:rPr>
        <w:t>against</w:t>
      </w:r>
      <w:proofErr w:type="spellEnd"/>
      <w:r w:rsidRPr="00A66C43">
        <w:rPr>
          <w:sz w:val="13"/>
          <w:szCs w:val="13"/>
          <w:lang w:val="en-GB"/>
        </w:rPr>
        <w:t xml:space="preserve"> all risks deemed necessary by him, at his own expense, with a waiver of recourse in favour of the landlord. It may be possible to have the tenant</w:t>
      </w:r>
      <w:r w:rsidR="00A66C43" w:rsidRPr="00A66C43">
        <w:rPr>
          <w:sz w:val="13"/>
          <w:szCs w:val="13"/>
          <w:lang w:val="en-GB"/>
        </w:rPr>
        <w:t>’</w:t>
      </w:r>
      <w:r w:rsidRPr="00A66C43">
        <w:rPr>
          <w:sz w:val="13"/>
          <w:szCs w:val="13"/>
          <w:lang w:val="en-GB"/>
        </w:rPr>
        <w:t>s parents</w:t>
      </w:r>
      <w:r w:rsidR="00A66C43" w:rsidRPr="00A66C43">
        <w:rPr>
          <w:sz w:val="13"/>
          <w:szCs w:val="13"/>
          <w:lang w:val="en-GB"/>
        </w:rPr>
        <w:t>’</w:t>
      </w:r>
      <w:r w:rsidRPr="00A66C43">
        <w:rPr>
          <w:sz w:val="13"/>
          <w:szCs w:val="13"/>
          <w:lang w:val="en-GB"/>
        </w:rPr>
        <w:t xml:space="preserve"> fire insurance policy cover this risk.</w:t>
      </w:r>
    </w:p>
    <w:p w14:paraId="694ACA7E" w14:textId="77777777" w:rsidR="00A25557" w:rsidRPr="00A66C43" w:rsidRDefault="00A25557" w:rsidP="003A08E8">
      <w:pPr>
        <w:pStyle w:val="Alinea"/>
        <w:rPr>
          <w:sz w:val="13"/>
          <w:szCs w:val="13"/>
          <w:lang w:val="en-GB"/>
        </w:rPr>
        <w:sectPr w:rsidR="00A25557" w:rsidRPr="00A66C43" w:rsidSect="006436FE">
          <w:type w:val="continuous"/>
          <w:pgSz w:w="11900" w:h="16840"/>
          <w:pgMar w:top="454" w:right="454" w:bottom="454" w:left="454" w:header="227" w:footer="284" w:gutter="0"/>
          <w:cols w:num="2" w:space="276"/>
          <w:docGrid w:linePitch="360"/>
        </w:sectPr>
      </w:pPr>
    </w:p>
    <w:p w14:paraId="756FE169" w14:textId="7CCFA31E" w:rsidR="004F62A7" w:rsidRPr="00A66C43" w:rsidRDefault="00AF7478" w:rsidP="005158A3">
      <w:pPr>
        <w:pStyle w:val="DEEL1"/>
        <w:spacing w:before="120"/>
        <w:jc w:val="center"/>
        <w:rPr>
          <w:sz w:val="14"/>
          <w:szCs w:val="14"/>
          <w:lang w:val="en-GB"/>
        </w:rPr>
      </w:pPr>
      <w:r w:rsidRPr="00A66C43">
        <w:rPr>
          <w:lang w:val="en-GB"/>
        </w:rPr>
        <w:t xml:space="preserve">PART </w:t>
      </w:r>
      <w:r w:rsidR="00DD38E3" w:rsidRPr="00A66C43">
        <w:rPr>
          <w:lang w:val="en-GB"/>
        </w:rPr>
        <w:t xml:space="preserve">3: </w:t>
      </w:r>
      <w:r w:rsidR="007A5F28" w:rsidRPr="00A66C43">
        <w:rPr>
          <w:lang w:val="en-GB"/>
        </w:rPr>
        <w:t>POSSIBILITIES OF TERMINATING THE TENANCY AGREEMENT</w:t>
      </w:r>
    </w:p>
    <w:p w14:paraId="60277C7E" w14:textId="77777777" w:rsidR="005F4C75" w:rsidRPr="00A66C43" w:rsidRDefault="005F4C75" w:rsidP="00336F9A">
      <w:pPr>
        <w:rPr>
          <w:sz w:val="14"/>
          <w:szCs w:val="14"/>
          <w:lang w:val="en-GB"/>
        </w:rPr>
        <w:sectPr w:rsidR="005F4C75" w:rsidRPr="00A66C43" w:rsidSect="006436FE">
          <w:type w:val="continuous"/>
          <w:pgSz w:w="11900" w:h="16840"/>
          <w:pgMar w:top="454" w:right="454" w:bottom="454" w:left="454" w:header="567" w:footer="709" w:gutter="0"/>
          <w:cols w:space="276"/>
          <w:docGrid w:linePitch="360"/>
        </w:sectPr>
      </w:pPr>
    </w:p>
    <w:p w14:paraId="65DFD7A5" w14:textId="102B4889" w:rsidR="00791C0A" w:rsidRPr="00A66C43" w:rsidRDefault="00791C0A" w:rsidP="00A02002">
      <w:pPr>
        <w:pStyle w:val="Kop1"/>
        <w:rPr>
          <w:szCs w:val="15"/>
          <w:lang w:val="en-GB"/>
        </w:rPr>
      </w:pPr>
      <w:r w:rsidRPr="00A66C43">
        <w:rPr>
          <w:szCs w:val="15"/>
          <w:lang w:val="en-GB"/>
        </w:rPr>
        <w:t xml:space="preserve">Art. </w:t>
      </w:r>
      <w:r w:rsidR="00C440FB" w:rsidRPr="00A66C43">
        <w:rPr>
          <w:szCs w:val="15"/>
          <w:lang w:val="en-GB"/>
        </w:rPr>
        <w:t>1</w:t>
      </w:r>
      <w:r w:rsidR="00D47AF1">
        <w:rPr>
          <w:szCs w:val="15"/>
          <w:lang w:val="en-GB"/>
        </w:rPr>
        <w:t>8</w:t>
      </w:r>
      <w:r w:rsidRPr="00A66C43">
        <w:rPr>
          <w:szCs w:val="15"/>
          <w:lang w:val="en-GB"/>
        </w:rPr>
        <w:t xml:space="preserve">. </w:t>
      </w:r>
      <w:r w:rsidR="00155A7E">
        <w:rPr>
          <w:lang w:val="en-GB"/>
        </w:rPr>
        <w:t>Judicial annulment</w:t>
      </w:r>
    </w:p>
    <w:p w14:paraId="6FE1465B" w14:textId="678A6D6F" w:rsidR="004405B3" w:rsidRPr="00A66C43" w:rsidRDefault="004405B3" w:rsidP="004405B3">
      <w:pPr>
        <w:pStyle w:val="Alinea"/>
        <w:rPr>
          <w:sz w:val="13"/>
          <w:szCs w:val="13"/>
          <w:lang w:val="en-GB"/>
        </w:rPr>
      </w:pPr>
      <w:r w:rsidRPr="00A66C43">
        <w:rPr>
          <w:sz w:val="13"/>
          <w:szCs w:val="13"/>
          <w:lang w:val="en-GB"/>
        </w:rPr>
        <w:t>The landlord and the tenant explicitly agree that the following situations, at least, are to be considered serious shortcomings by the tenant, and that they are such that they would justify the landlord</w:t>
      </w:r>
      <w:r w:rsidR="00A66C43" w:rsidRPr="00A66C43">
        <w:rPr>
          <w:sz w:val="13"/>
          <w:szCs w:val="13"/>
          <w:lang w:val="en-GB"/>
        </w:rPr>
        <w:t>’</w:t>
      </w:r>
      <w:r w:rsidRPr="00A66C43">
        <w:rPr>
          <w:sz w:val="13"/>
          <w:szCs w:val="13"/>
          <w:lang w:val="en-GB"/>
        </w:rPr>
        <w:t xml:space="preserve">s possible claim for the judicial </w:t>
      </w:r>
      <w:r w:rsidR="00155A7E">
        <w:rPr>
          <w:sz w:val="13"/>
          <w:szCs w:val="13"/>
          <w:lang w:val="en-GB"/>
        </w:rPr>
        <w:t xml:space="preserve">annulment </w:t>
      </w:r>
      <w:r w:rsidRPr="00A66C43">
        <w:rPr>
          <w:sz w:val="13"/>
          <w:szCs w:val="13"/>
          <w:lang w:val="en-GB"/>
        </w:rPr>
        <w:t>of the present agreement at the expense of the tenant:</w:t>
      </w:r>
    </w:p>
    <w:p w14:paraId="3055165B" w14:textId="151EC10B" w:rsidR="004405B3" w:rsidRPr="00A66C43" w:rsidRDefault="004405B3" w:rsidP="004405B3">
      <w:pPr>
        <w:pStyle w:val="Alinea"/>
        <w:numPr>
          <w:ilvl w:val="0"/>
          <w:numId w:val="27"/>
        </w:numPr>
        <w:ind w:left="142" w:hanging="142"/>
        <w:rPr>
          <w:sz w:val="13"/>
          <w:szCs w:val="13"/>
          <w:lang w:val="en-GB"/>
        </w:rPr>
      </w:pPr>
      <w:r w:rsidRPr="00A66C43">
        <w:rPr>
          <w:sz w:val="13"/>
          <w:szCs w:val="13"/>
          <w:lang w:val="en-GB"/>
        </w:rPr>
        <w:t>serious reasons due to the behaviour of the tenant as a result of which the original purpose of the accommodation as a place for study risks being compromised;</w:t>
      </w:r>
    </w:p>
    <w:p w14:paraId="44983F53" w14:textId="7AE1FF67" w:rsidR="00155A7E" w:rsidRDefault="00155A7E" w:rsidP="004405B3">
      <w:pPr>
        <w:pStyle w:val="Alinea"/>
        <w:numPr>
          <w:ilvl w:val="0"/>
          <w:numId w:val="27"/>
        </w:numPr>
        <w:ind w:left="142" w:hanging="142"/>
        <w:rPr>
          <w:sz w:val="13"/>
          <w:szCs w:val="13"/>
          <w:lang w:val="en-GB"/>
        </w:rPr>
      </w:pPr>
      <w:r w:rsidRPr="00155A7E">
        <w:rPr>
          <w:sz w:val="13"/>
          <w:szCs w:val="13"/>
          <w:lang w:val="en-GB"/>
        </w:rPr>
        <w:t>arrears of monthly rent and/or monthly charges of at least 2 months;</w:t>
      </w:r>
    </w:p>
    <w:p w14:paraId="4AF74A8B" w14:textId="0E079B7A" w:rsidR="00155A7E" w:rsidRPr="00A66C43" w:rsidRDefault="00155A7E" w:rsidP="004405B3">
      <w:pPr>
        <w:pStyle w:val="Alinea"/>
        <w:numPr>
          <w:ilvl w:val="0"/>
          <w:numId w:val="27"/>
        </w:numPr>
        <w:ind w:left="142" w:hanging="142"/>
        <w:rPr>
          <w:sz w:val="13"/>
          <w:szCs w:val="13"/>
          <w:lang w:val="en-GB"/>
        </w:rPr>
      </w:pPr>
      <w:r w:rsidRPr="00155A7E">
        <w:rPr>
          <w:sz w:val="13"/>
          <w:szCs w:val="13"/>
          <w:lang w:val="en-GB"/>
        </w:rPr>
        <w:t>failure to pay the rent deposit on time.</w:t>
      </w:r>
    </w:p>
    <w:p w14:paraId="6AF4352B" w14:textId="51465005" w:rsidR="004405B3" w:rsidRPr="00A66C43" w:rsidRDefault="004405B3" w:rsidP="004405B3">
      <w:pPr>
        <w:pStyle w:val="Alinea"/>
        <w:rPr>
          <w:sz w:val="13"/>
          <w:szCs w:val="13"/>
          <w:lang w:val="en-GB"/>
        </w:rPr>
      </w:pPr>
      <w:r w:rsidRPr="00A66C43">
        <w:rPr>
          <w:sz w:val="13"/>
          <w:szCs w:val="13"/>
          <w:lang w:val="en-GB"/>
        </w:rPr>
        <w:t>The re-letting fee which is then due consists of 3 months</w:t>
      </w:r>
      <w:r w:rsidR="00A66C43" w:rsidRPr="00A66C43">
        <w:rPr>
          <w:sz w:val="13"/>
          <w:szCs w:val="13"/>
          <w:lang w:val="en-GB"/>
        </w:rPr>
        <w:t>’</w:t>
      </w:r>
      <w:r w:rsidRPr="00A66C43">
        <w:rPr>
          <w:sz w:val="13"/>
          <w:szCs w:val="13"/>
          <w:lang w:val="en-GB"/>
        </w:rPr>
        <w:t xml:space="preserve"> net rent (rent without the costs and charges).</w:t>
      </w:r>
    </w:p>
    <w:p w14:paraId="6D76693B" w14:textId="4381A5AE" w:rsidR="004405B3" w:rsidRPr="00A66C43" w:rsidRDefault="004405B3" w:rsidP="004405B3">
      <w:pPr>
        <w:pStyle w:val="Kop1"/>
        <w:rPr>
          <w:lang w:val="en-GB"/>
        </w:rPr>
      </w:pPr>
      <w:r w:rsidRPr="00A66C43">
        <w:rPr>
          <w:lang w:val="en-GB"/>
        </w:rPr>
        <w:t xml:space="preserve">Art. </w:t>
      </w:r>
      <w:r w:rsidR="00D47AF1">
        <w:rPr>
          <w:lang w:val="en-GB"/>
        </w:rPr>
        <w:t>19</w:t>
      </w:r>
      <w:r w:rsidRPr="00A66C43">
        <w:rPr>
          <w:lang w:val="en-GB"/>
        </w:rPr>
        <w:t xml:space="preserve">. </w:t>
      </w:r>
      <w:r w:rsidR="00155A7E">
        <w:rPr>
          <w:lang w:val="en-GB"/>
        </w:rPr>
        <w:t>Early</w:t>
      </w:r>
      <w:r w:rsidR="00155A7E" w:rsidRPr="00A66C43">
        <w:rPr>
          <w:lang w:val="en-GB"/>
        </w:rPr>
        <w:t xml:space="preserve"> </w:t>
      </w:r>
      <w:r w:rsidRPr="00A66C43">
        <w:rPr>
          <w:lang w:val="en-GB"/>
        </w:rPr>
        <w:t>termination</w:t>
      </w:r>
    </w:p>
    <w:p w14:paraId="72AFFA16" w14:textId="5FBDDE46" w:rsidR="004405B3" w:rsidRPr="00A66C43" w:rsidRDefault="004405B3" w:rsidP="004405B3">
      <w:pPr>
        <w:pStyle w:val="Alinea"/>
        <w:rPr>
          <w:sz w:val="13"/>
          <w:szCs w:val="13"/>
          <w:lang w:val="en-GB"/>
        </w:rPr>
      </w:pPr>
      <w:r w:rsidRPr="00A66C43">
        <w:rPr>
          <w:sz w:val="13"/>
          <w:szCs w:val="13"/>
          <w:lang w:val="en-GB"/>
        </w:rPr>
        <w:t xml:space="preserve">The rent concluded for a period of less than three months cannot be terminated </w:t>
      </w:r>
      <w:r w:rsidR="00155A7E">
        <w:rPr>
          <w:sz w:val="13"/>
          <w:szCs w:val="13"/>
          <w:lang w:val="en-GB"/>
        </w:rPr>
        <w:t>early</w:t>
      </w:r>
      <w:r w:rsidRPr="00A66C43">
        <w:rPr>
          <w:sz w:val="13"/>
          <w:szCs w:val="13"/>
          <w:lang w:val="en-GB"/>
        </w:rPr>
        <w:t xml:space="preserve">. </w:t>
      </w:r>
    </w:p>
    <w:p w14:paraId="5605DB6C" w14:textId="53D0CAA5" w:rsidR="0048692F" w:rsidRPr="007E6815" w:rsidRDefault="004405B3" w:rsidP="0048692F">
      <w:pPr>
        <w:pStyle w:val="Alinea"/>
        <w:rPr>
          <w:sz w:val="13"/>
          <w:szCs w:val="13"/>
          <w:lang w:val="en-GB"/>
        </w:rPr>
      </w:pPr>
      <w:r w:rsidRPr="00A66C43">
        <w:rPr>
          <w:sz w:val="13"/>
          <w:szCs w:val="13"/>
          <w:lang w:val="en-GB"/>
        </w:rPr>
        <w:t>If the rent is concluded for a period of more than three months, the tenant can terminate the rent at all times, through a termination notice of two months</w:t>
      </w:r>
      <w:r w:rsidR="0048692F" w:rsidRPr="00A66C43">
        <w:rPr>
          <w:sz w:val="13"/>
          <w:szCs w:val="13"/>
          <w:lang w:val="en-GB"/>
        </w:rPr>
        <w:t xml:space="preserve"> </w:t>
      </w:r>
      <w:r w:rsidR="00A66C43" w:rsidRPr="007E6815">
        <w:rPr>
          <w:sz w:val="13"/>
          <w:szCs w:val="13"/>
          <w:lang w:val="en-GB"/>
        </w:rPr>
        <w:t>in the following cases</w:t>
      </w:r>
      <w:r w:rsidR="0048692F" w:rsidRPr="007E6815">
        <w:rPr>
          <w:sz w:val="13"/>
          <w:szCs w:val="13"/>
          <w:lang w:val="en-GB"/>
        </w:rPr>
        <w:t xml:space="preserve">: </w:t>
      </w:r>
    </w:p>
    <w:p w14:paraId="39BF98E6" w14:textId="34B35B45" w:rsidR="0048692F" w:rsidRPr="007E6815" w:rsidRDefault="00A66C43" w:rsidP="0048692F">
      <w:pPr>
        <w:pStyle w:val="Alinea"/>
        <w:numPr>
          <w:ilvl w:val="0"/>
          <w:numId w:val="29"/>
        </w:numPr>
        <w:ind w:left="142" w:hanging="142"/>
        <w:rPr>
          <w:sz w:val="13"/>
          <w:szCs w:val="13"/>
          <w:lang w:val="en-GB"/>
        </w:rPr>
      </w:pPr>
      <w:r w:rsidRPr="007E6815">
        <w:rPr>
          <w:sz w:val="13"/>
          <w:szCs w:val="13"/>
          <w:lang w:val="en-GB"/>
        </w:rPr>
        <w:t>upon termination of his studies on presentation of a certificate from the educational institution</w:t>
      </w:r>
      <w:r w:rsidR="0048692F" w:rsidRPr="007E6815">
        <w:rPr>
          <w:sz w:val="13"/>
          <w:szCs w:val="13"/>
          <w:lang w:val="en-GB"/>
        </w:rPr>
        <w:t>;</w:t>
      </w:r>
    </w:p>
    <w:p w14:paraId="7CFB88A6" w14:textId="1C6806A8" w:rsidR="0048692F" w:rsidRPr="007E6815" w:rsidRDefault="00A66C43" w:rsidP="007E6815">
      <w:pPr>
        <w:pStyle w:val="Alinea"/>
        <w:numPr>
          <w:ilvl w:val="0"/>
          <w:numId w:val="29"/>
        </w:numPr>
        <w:ind w:left="142" w:hanging="142"/>
        <w:rPr>
          <w:sz w:val="13"/>
          <w:szCs w:val="13"/>
          <w:lang w:val="en-GB"/>
        </w:rPr>
      </w:pPr>
      <w:r w:rsidRPr="007E6815">
        <w:rPr>
          <w:sz w:val="13"/>
          <w:szCs w:val="13"/>
          <w:lang w:val="en-GB"/>
        </w:rPr>
        <w:t>in the event of the death of one of the parents or another person responsible for the maintenance of the tenant, on presentation of a supporting document</w:t>
      </w:r>
      <w:r w:rsidR="004405B3" w:rsidRPr="007E6815">
        <w:rPr>
          <w:sz w:val="13"/>
          <w:szCs w:val="13"/>
          <w:lang w:val="en-GB"/>
        </w:rPr>
        <w:t xml:space="preserve">. </w:t>
      </w:r>
    </w:p>
    <w:p w14:paraId="641A0F5B" w14:textId="30A9CBC8" w:rsidR="004405B3" w:rsidRPr="00A66C43" w:rsidRDefault="004405B3" w:rsidP="004405B3">
      <w:pPr>
        <w:pStyle w:val="Alinea"/>
        <w:rPr>
          <w:sz w:val="13"/>
          <w:szCs w:val="13"/>
          <w:lang w:val="en-GB"/>
        </w:rPr>
      </w:pPr>
      <w:r w:rsidRPr="00A66C43">
        <w:rPr>
          <w:sz w:val="13"/>
          <w:szCs w:val="13"/>
          <w:lang w:val="en-GB"/>
        </w:rPr>
        <w:t>In this case, he will not owe any compensation to the landlord.</w:t>
      </w:r>
    </w:p>
    <w:p w14:paraId="56CC0F84" w14:textId="0BFAFFF9" w:rsidR="004405B3" w:rsidRPr="00A66C43" w:rsidRDefault="004405B3" w:rsidP="004405B3">
      <w:pPr>
        <w:pStyle w:val="Alinea"/>
        <w:rPr>
          <w:sz w:val="13"/>
          <w:szCs w:val="13"/>
          <w:lang w:val="en-GB"/>
        </w:rPr>
      </w:pPr>
      <w:r w:rsidRPr="00A66C43">
        <w:rPr>
          <w:sz w:val="13"/>
          <w:szCs w:val="13"/>
          <w:lang w:val="en-GB"/>
        </w:rPr>
        <w:t xml:space="preserve">The tenant can also terminate the contract before the commencement of the rent, provided by </w:t>
      </w:r>
      <w:r w:rsidR="00FC40D6">
        <w:rPr>
          <w:sz w:val="13"/>
          <w:szCs w:val="13"/>
          <w:lang w:val="en-GB"/>
        </w:rPr>
        <w:t>Article</w:t>
      </w:r>
      <w:r w:rsidRPr="00A66C43">
        <w:rPr>
          <w:sz w:val="13"/>
          <w:szCs w:val="13"/>
          <w:lang w:val="en-GB"/>
        </w:rPr>
        <w:t xml:space="preserve"> </w:t>
      </w:r>
      <w:r w:rsidR="00C440FB" w:rsidRPr="00A66C43">
        <w:rPr>
          <w:sz w:val="13"/>
          <w:szCs w:val="13"/>
          <w:lang w:val="en-GB"/>
        </w:rPr>
        <w:t>4</w:t>
      </w:r>
      <w:r w:rsidRPr="00A66C43">
        <w:rPr>
          <w:sz w:val="13"/>
          <w:szCs w:val="13"/>
          <w:lang w:val="en-GB"/>
        </w:rPr>
        <w:t xml:space="preserve">, this under the condition there are just motives and the notice has been sent at least one month before the commencement. In this case, a compensation of one month of rent will be paid to the landlord. </w:t>
      </w:r>
    </w:p>
    <w:p w14:paraId="6D7C25A6" w14:textId="49CA07C9" w:rsidR="004405B3" w:rsidRPr="00A66C43" w:rsidRDefault="004405B3" w:rsidP="004405B3">
      <w:pPr>
        <w:pStyle w:val="Alinea"/>
        <w:rPr>
          <w:sz w:val="13"/>
          <w:szCs w:val="13"/>
          <w:lang w:val="en-GB"/>
        </w:rPr>
      </w:pPr>
      <w:r w:rsidRPr="00A66C43">
        <w:rPr>
          <w:sz w:val="13"/>
          <w:szCs w:val="13"/>
          <w:lang w:val="en-GB"/>
        </w:rPr>
        <w:t xml:space="preserve">The termination takes effect on the first day of the </w:t>
      </w:r>
      <w:r w:rsidR="00155A7E">
        <w:rPr>
          <w:sz w:val="13"/>
          <w:szCs w:val="13"/>
          <w:lang w:val="en-GB"/>
        </w:rPr>
        <w:t xml:space="preserve">calendar </w:t>
      </w:r>
      <w:r w:rsidRPr="00A66C43">
        <w:rPr>
          <w:sz w:val="13"/>
          <w:szCs w:val="13"/>
          <w:lang w:val="en-GB"/>
        </w:rPr>
        <w:t>month following the month in which notice was served.</w:t>
      </w:r>
    </w:p>
    <w:p w14:paraId="4EBD4452" w14:textId="76F73AE5" w:rsidR="004405B3" w:rsidRPr="00A66C43" w:rsidRDefault="004405B3" w:rsidP="004405B3">
      <w:pPr>
        <w:pStyle w:val="Alinea"/>
        <w:rPr>
          <w:sz w:val="13"/>
          <w:szCs w:val="13"/>
          <w:lang w:val="en-GB"/>
        </w:rPr>
      </w:pPr>
      <w:r w:rsidRPr="00A66C43">
        <w:rPr>
          <w:sz w:val="13"/>
          <w:szCs w:val="13"/>
          <w:lang w:val="en-GB"/>
        </w:rPr>
        <w:t xml:space="preserve">Notice must in all cases be sent by registered letter. </w:t>
      </w:r>
    </w:p>
    <w:p w14:paraId="4DF2D0BC" w14:textId="77777777" w:rsidR="004405B3" w:rsidRPr="00A66C43" w:rsidRDefault="004405B3" w:rsidP="004405B3">
      <w:pPr>
        <w:pStyle w:val="Alinea"/>
        <w:rPr>
          <w:sz w:val="13"/>
          <w:szCs w:val="13"/>
          <w:lang w:val="en-GB"/>
        </w:rPr>
      </w:pPr>
      <w:r w:rsidRPr="00A66C43">
        <w:rPr>
          <w:sz w:val="13"/>
          <w:szCs w:val="13"/>
          <w:lang w:val="en-GB"/>
        </w:rPr>
        <w:t>When the tenant dies and the rent and/or costs remain unpaid for a period of two months afterwards, the landlord can consider the tenancy to be terminated without any notice nor compensation.</w:t>
      </w:r>
    </w:p>
    <w:p w14:paraId="773E990E" w14:textId="12050A02" w:rsidR="004405B3" w:rsidRPr="00A66C43" w:rsidRDefault="004405B3" w:rsidP="004405B3">
      <w:pPr>
        <w:pStyle w:val="Kop1"/>
        <w:rPr>
          <w:lang w:val="en-GB"/>
        </w:rPr>
      </w:pPr>
      <w:r w:rsidRPr="00A66C43">
        <w:rPr>
          <w:lang w:val="en-GB"/>
        </w:rPr>
        <w:t xml:space="preserve">Art. </w:t>
      </w:r>
      <w:r w:rsidR="00C440FB" w:rsidRPr="00A66C43">
        <w:rPr>
          <w:lang w:val="en-GB"/>
        </w:rPr>
        <w:t>2</w:t>
      </w:r>
      <w:r w:rsidR="00D47AF1">
        <w:rPr>
          <w:lang w:val="en-GB"/>
        </w:rPr>
        <w:t>0</w:t>
      </w:r>
      <w:r w:rsidRPr="00A66C43">
        <w:rPr>
          <w:lang w:val="en-GB"/>
        </w:rPr>
        <w:t>. Prior attempt at reconciliation</w:t>
      </w:r>
    </w:p>
    <w:p w14:paraId="3782A958" w14:textId="438CD92A" w:rsidR="004405B3" w:rsidRPr="00A66C43" w:rsidRDefault="004405B3" w:rsidP="004405B3">
      <w:pPr>
        <w:pStyle w:val="Alinea"/>
        <w:rPr>
          <w:sz w:val="13"/>
          <w:szCs w:val="13"/>
          <w:lang w:val="en-GB"/>
        </w:rPr>
      </w:pPr>
      <w:r w:rsidRPr="00A66C43">
        <w:rPr>
          <w:sz w:val="13"/>
          <w:szCs w:val="13"/>
          <w:lang w:val="en-GB"/>
        </w:rPr>
        <w:t xml:space="preserve">Each dispute with regard to the interpretation, the execution or the termination of this tenancy agreement can be submitted to </w:t>
      </w:r>
      <w:r w:rsidR="00C440FB" w:rsidRPr="00A66C43">
        <w:rPr>
          <w:sz w:val="13"/>
          <w:szCs w:val="13"/>
          <w:lang w:val="en-GB"/>
        </w:rPr>
        <w:t>info@mykot.be</w:t>
      </w:r>
      <w:r w:rsidRPr="00A66C43">
        <w:rPr>
          <w:sz w:val="13"/>
          <w:szCs w:val="13"/>
          <w:lang w:val="en-GB"/>
        </w:rPr>
        <w:t>, at the request of one of the parties involved, prior to bringing the case before the court.</w:t>
      </w:r>
      <w:r w:rsidR="00C11318">
        <w:rPr>
          <w:sz w:val="13"/>
          <w:szCs w:val="13"/>
          <w:lang w:val="en-GB"/>
        </w:rPr>
        <w:t xml:space="preserve"> </w:t>
      </w:r>
      <w:r w:rsidR="00C11318" w:rsidRPr="00C11318">
        <w:rPr>
          <w:sz w:val="13"/>
          <w:szCs w:val="13"/>
          <w:lang w:val="en-GB"/>
        </w:rPr>
        <w:t xml:space="preserve">The services of Brik </w:t>
      </w:r>
      <w:proofErr w:type="spellStart"/>
      <w:r w:rsidR="00C11318" w:rsidRPr="00C11318">
        <w:rPr>
          <w:sz w:val="13"/>
          <w:szCs w:val="13"/>
          <w:lang w:val="en-GB"/>
        </w:rPr>
        <w:t>vzw</w:t>
      </w:r>
      <w:proofErr w:type="spellEnd"/>
      <w:r w:rsidR="00C11318" w:rsidRPr="00C11318">
        <w:rPr>
          <w:sz w:val="13"/>
          <w:szCs w:val="13"/>
          <w:lang w:val="en-GB"/>
        </w:rPr>
        <w:t xml:space="preserve"> and PLE </w:t>
      </w:r>
      <w:proofErr w:type="spellStart"/>
      <w:r w:rsidR="00C11318" w:rsidRPr="00C11318">
        <w:rPr>
          <w:sz w:val="13"/>
          <w:szCs w:val="13"/>
          <w:lang w:val="en-GB"/>
        </w:rPr>
        <w:t>asbl</w:t>
      </w:r>
      <w:proofErr w:type="spellEnd"/>
      <w:r w:rsidR="00C11318" w:rsidRPr="00C11318">
        <w:rPr>
          <w:sz w:val="13"/>
          <w:szCs w:val="13"/>
          <w:lang w:val="en-GB"/>
        </w:rPr>
        <w:t xml:space="preserve">, depending on the registration of the tenant, a Dutch-speaking or French-speaking higher education institution, will </w:t>
      </w:r>
      <w:r w:rsidR="00C11318">
        <w:rPr>
          <w:sz w:val="13"/>
          <w:szCs w:val="13"/>
          <w:lang w:val="en-GB"/>
        </w:rPr>
        <w:t>formulate</w:t>
      </w:r>
      <w:r w:rsidR="00C11318" w:rsidRPr="00C11318">
        <w:rPr>
          <w:sz w:val="13"/>
          <w:szCs w:val="13"/>
          <w:lang w:val="en-GB"/>
        </w:rPr>
        <w:t xml:space="preserve"> </w:t>
      </w:r>
      <w:r w:rsidRPr="00A66C43">
        <w:rPr>
          <w:sz w:val="13"/>
          <w:szCs w:val="13"/>
          <w:lang w:val="en-GB"/>
        </w:rPr>
        <w:t>a proposal to reconcile both parties</w:t>
      </w:r>
      <w:r w:rsidR="00C11318">
        <w:rPr>
          <w:sz w:val="13"/>
          <w:szCs w:val="13"/>
          <w:lang w:val="en-GB"/>
        </w:rPr>
        <w:t xml:space="preserve"> </w:t>
      </w:r>
      <w:r w:rsidR="00C11318" w:rsidRPr="00A66C43">
        <w:rPr>
          <w:sz w:val="13"/>
          <w:szCs w:val="13"/>
          <w:lang w:val="en-GB"/>
        </w:rPr>
        <w:t>as soon as possible</w:t>
      </w:r>
      <w:r w:rsidRPr="00A66C43">
        <w:rPr>
          <w:sz w:val="13"/>
          <w:szCs w:val="13"/>
          <w:lang w:val="en-GB"/>
        </w:rPr>
        <w:t>. The parties retain the initiative to take further steps, if necessary legal ones. Only Belgian law applies and only the courts of the judicial district of Brussels are competent.</w:t>
      </w:r>
    </w:p>
    <w:p w14:paraId="2AA7672B" w14:textId="665DBBC0" w:rsidR="004405B3" w:rsidRPr="00A66C43" w:rsidRDefault="004405B3" w:rsidP="004405B3">
      <w:pPr>
        <w:pStyle w:val="Kop1"/>
        <w:rPr>
          <w:lang w:val="en-GB"/>
        </w:rPr>
      </w:pPr>
      <w:r w:rsidRPr="00A66C43">
        <w:rPr>
          <w:lang w:val="en-GB"/>
        </w:rPr>
        <w:t xml:space="preserve">Art. </w:t>
      </w:r>
      <w:r w:rsidR="00C440FB" w:rsidRPr="00A66C43">
        <w:rPr>
          <w:lang w:val="en-GB"/>
        </w:rPr>
        <w:t>2</w:t>
      </w:r>
      <w:r w:rsidR="00D47AF1">
        <w:rPr>
          <w:lang w:val="en-GB"/>
        </w:rPr>
        <w:t>1</w:t>
      </w:r>
      <w:r w:rsidRPr="00A66C43">
        <w:rPr>
          <w:lang w:val="en-GB"/>
        </w:rPr>
        <w:t>. Final provisions</w:t>
      </w:r>
    </w:p>
    <w:p w14:paraId="732D9A0F" w14:textId="77777777" w:rsidR="004405B3" w:rsidRPr="00A66C43" w:rsidRDefault="004405B3" w:rsidP="004405B3">
      <w:pPr>
        <w:pStyle w:val="Alinea"/>
        <w:rPr>
          <w:sz w:val="13"/>
          <w:szCs w:val="13"/>
          <w:lang w:val="en-GB"/>
        </w:rPr>
      </w:pPr>
      <w:r w:rsidRPr="00A66C43">
        <w:rPr>
          <w:sz w:val="13"/>
          <w:szCs w:val="13"/>
          <w:lang w:val="en-GB"/>
        </w:rPr>
        <w:t>This tenancy agreement can also be complemented by health and safety regulations that have previously been communicated to the tenant. In that case, the tenant must adhere to these regulations. Both parties must subscribe these regulations and the signed copies must be attached to all copies of the tenancy agreement. Their content may under no circumstances be contrary to or detract from the stipulations in the tenancy agreement.</w:t>
      </w:r>
    </w:p>
    <w:p w14:paraId="4E37646E" w14:textId="2EF8E417" w:rsidR="00C440FB" w:rsidRPr="00A66C43" w:rsidRDefault="00C440FB" w:rsidP="009021CC">
      <w:pPr>
        <w:pStyle w:val="Alinea"/>
        <w:rPr>
          <w:sz w:val="13"/>
          <w:szCs w:val="13"/>
          <w:lang w:val="en-GB"/>
        </w:rPr>
        <w:sectPr w:rsidR="00C440FB" w:rsidRPr="00A66C43" w:rsidSect="006436FE">
          <w:type w:val="continuous"/>
          <w:pgSz w:w="11900" w:h="16840"/>
          <w:pgMar w:top="454" w:right="454" w:bottom="454" w:left="454" w:header="567" w:footer="709" w:gutter="0"/>
          <w:cols w:num="2" w:space="276"/>
          <w:titlePg/>
          <w:docGrid w:linePitch="360"/>
        </w:sectPr>
      </w:pPr>
      <w:r w:rsidRPr="00A66C43">
        <w:rPr>
          <w:sz w:val="13"/>
          <w:szCs w:val="13"/>
          <w:lang w:val="en-GB"/>
        </w:rPr>
        <w:t xml:space="preserve">The tenant declares that the landlord has informed him that further explanation concerning the legal framework provided by the Brussels Government can be found on the website of </w:t>
      </w:r>
      <w:proofErr w:type="spellStart"/>
      <w:r w:rsidRPr="00A66C43">
        <w:rPr>
          <w:sz w:val="13"/>
          <w:szCs w:val="13"/>
          <w:lang w:val="en-GB"/>
        </w:rPr>
        <w:t>MyKot</w:t>
      </w:r>
      <w:proofErr w:type="spellEnd"/>
      <w:r w:rsidRPr="00A66C43">
        <w:rPr>
          <w:sz w:val="13"/>
          <w:szCs w:val="13"/>
          <w:lang w:val="en-GB"/>
        </w:rPr>
        <w:t xml:space="preserve"> (http://www.mykot.be/annexart218), this in accordance with </w:t>
      </w:r>
      <w:r w:rsidR="00FC40D6">
        <w:rPr>
          <w:sz w:val="13"/>
          <w:szCs w:val="13"/>
          <w:lang w:val="en-GB"/>
        </w:rPr>
        <w:t>Article</w:t>
      </w:r>
      <w:r w:rsidRPr="00A66C43">
        <w:rPr>
          <w:sz w:val="13"/>
          <w:szCs w:val="13"/>
          <w:lang w:val="en-GB"/>
        </w:rPr>
        <w:t xml:space="preserve"> 218, §5 Brussels Housing Code. Therefore, the tenant confirms explicitly that he does not request a printed version of this tex</w:t>
      </w:r>
      <w:r w:rsidR="00F842AF">
        <w:rPr>
          <w:sz w:val="13"/>
          <w:szCs w:val="13"/>
          <w:lang w:val="en-GB"/>
        </w:rPr>
        <w:t>t.</w:t>
      </w:r>
    </w:p>
    <w:p w14:paraId="11AF642E" w14:textId="5B0A3B6D" w:rsidR="00183014" w:rsidRPr="00A66C43" w:rsidRDefault="00BB4533" w:rsidP="00BB4533">
      <w:pPr>
        <w:spacing w:after="60"/>
        <w:contextualSpacing w:val="0"/>
        <w:jc w:val="both"/>
        <w:rPr>
          <w:sz w:val="13"/>
          <w:szCs w:val="13"/>
          <w:lang w:val="en-GB"/>
        </w:rPr>
      </w:pPr>
      <w:r w:rsidRPr="00A66C43">
        <w:rPr>
          <w:sz w:val="13"/>
          <w:szCs w:val="13"/>
          <w:lang w:val="en-GB"/>
        </w:rPr>
        <w:t>Drawn up in ................................................................................ on .................................................... in ........ copies. Each party acknowledges receipt of one copy and one will be used for the registration.</w:t>
      </w:r>
    </w:p>
    <w:p w14:paraId="68FBCE1E" w14:textId="77777777" w:rsidR="00BE53C4" w:rsidRPr="00A66C43" w:rsidRDefault="00BE53C4" w:rsidP="00336F9A">
      <w:pPr>
        <w:rPr>
          <w:sz w:val="8"/>
          <w:szCs w:val="14"/>
          <w:lang w:val="en-GB"/>
        </w:rPr>
        <w:sectPr w:rsidR="00BE53C4" w:rsidRPr="00A66C43" w:rsidSect="006436FE">
          <w:headerReference w:type="first" r:id="rId11"/>
          <w:type w:val="continuous"/>
          <w:pgSz w:w="11900" w:h="16840"/>
          <w:pgMar w:top="454" w:right="454" w:bottom="454" w:left="454" w:header="567" w:footer="709" w:gutter="0"/>
          <w:cols w:space="276"/>
          <w:titlePg/>
          <w:docGrid w:linePitch="360"/>
        </w:sectPr>
      </w:pPr>
    </w:p>
    <w:p w14:paraId="6039E4EE" w14:textId="2F106B8F" w:rsidR="00631055" w:rsidRDefault="00BB4533" w:rsidP="00336F9A">
      <w:pPr>
        <w:rPr>
          <w:sz w:val="14"/>
          <w:szCs w:val="14"/>
          <w:lang w:val="en-GB"/>
        </w:rPr>
      </w:pPr>
      <w:r w:rsidRPr="00A66C43">
        <w:rPr>
          <w:sz w:val="14"/>
          <w:szCs w:val="14"/>
          <w:lang w:val="en-GB"/>
        </w:rPr>
        <w:t>THE TENANT</w:t>
      </w:r>
      <w:r w:rsidR="00AC4D50" w:rsidRPr="00A66C43">
        <w:rPr>
          <w:sz w:val="14"/>
          <w:szCs w:val="14"/>
          <w:lang w:val="en-GB"/>
        </w:rPr>
        <w:t>(</w:t>
      </w:r>
      <w:r w:rsidR="00D91FA6" w:rsidRPr="00A66C43">
        <w:rPr>
          <w:sz w:val="14"/>
          <w:szCs w:val="14"/>
          <w:lang w:val="en-GB"/>
        </w:rPr>
        <w:t>S</w:t>
      </w:r>
      <w:r w:rsidR="00AC4D50" w:rsidRPr="00A66C43">
        <w:rPr>
          <w:sz w:val="14"/>
          <w:szCs w:val="14"/>
          <w:lang w:val="en-GB"/>
        </w:rPr>
        <w:t>)</w:t>
      </w:r>
      <w:r w:rsidR="00BE53C4" w:rsidRPr="00A66C43">
        <w:rPr>
          <w:sz w:val="14"/>
          <w:szCs w:val="14"/>
          <w:lang w:val="en-GB"/>
        </w:rPr>
        <w:t>:</w:t>
      </w:r>
      <w:r w:rsidR="00BE53C4" w:rsidRPr="00A66C43">
        <w:rPr>
          <w:sz w:val="14"/>
          <w:szCs w:val="14"/>
          <w:lang w:val="en-GB"/>
        </w:rPr>
        <w:tab/>
      </w:r>
      <w:r w:rsidR="00F842AF">
        <w:rPr>
          <w:sz w:val="14"/>
          <w:szCs w:val="14"/>
          <w:lang w:val="en-GB"/>
        </w:rPr>
        <w:tab/>
      </w:r>
      <w:r w:rsidR="00F842AF">
        <w:rPr>
          <w:sz w:val="14"/>
          <w:szCs w:val="14"/>
          <w:lang w:val="en-GB"/>
        </w:rPr>
        <w:tab/>
      </w:r>
      <w:r w:rsidR="00F842AF">
        <w:rPr>
          <w:sz w:val="14"/>
          <w:szCs w:val="14"/>
          <w:lang w:val="en-GB"/>
        </w:rPr>
        <w:tab/>
      </w:r>
      <w:r w:rsidR="00F842AF">
        <w:rPr>
          <w:sz w:val="14"/>
          <w:szCs w:val="14"/>
          <w:lang w:val="en-GB"/>
        </w:rPr>
        <w:tab/>
      </w:r>
      <w:r w:rsidR="00F842AF">
        <w:rPr>
          <w:sz w:val="14"/>
          <w:szCs w:val="14"/>
          <w:lang w:val="en-GB"/>
        </w:rPr>
        <w:tab/>
      </w:r>
      <w:r w:rsidR="00F842AF">
        <w:rPr>
          <w:sz w:val="14"/>
          <w:szCs w:val="14"/>
          <w:lang w:val="en-GB"/>
        </w:rPr>
        <w:tab/>
      </w:r>
      <w:r w:rsidR="00F842AF">
        <w:rPr>
          <w:sz w:val="14"/>
          <w:szCs w:val="14"/>
          <w:lang w:val="en-GB"/>
        </w:rPr>
        <w:tab/>
      </w:r>
      <w:r w:rsidR="00F842AF">
        <w:rPr>
          <w:sz w:val="14"/>
          <w:szCs w:val="14"/>
          <w:lang w:val="en-GB"/>
        </w:rPr>
        <w:tab/>
      </w:r>
      <w:r w:rsidR="00631055">
        <w:rPr>
          <w:sz w:val="14"/>
          <w:szCs w:val="14"/>
          <w:lang w:val="en-GB"/>
        </w:rPr>
        <w:tab/>
      </w:r>
    </w:p>
    <w:p w14:paraId="16B8B26C" w14:textId="03AD6BE2" w:rsidR="00631055" w:rsidRPr="00A66C43" w:rsidRDefault="00631055" w:rsidP="00336F9A">
      <w:pPr>
        <w:rPr>
          <w:sz w:val="14"/>
          <w:szCs w:val="14"/>
          <w:lang w:val="en-GB"/>
        </w:rPr>
        <w:sectPr w:rsidR="00631055" w:rsidRPr="00A66C43" w:rsidSect="00BE53C4">
          <w:type w:val="continuous"/>
          <w:pgSz w:w="11900" w:h="16840"/>
          <w:pgMar w:top="454" w:right="454" w:bottom="454" w:left="454" w:header="567" w:footer="709" w:gutter="0"/>
          <w:cols w:num="2" w:space="276"/>
          <w:titlePg/>
          <w:docGrid w:linePitch="360"/>
        </w:sectPr>
      </w:pPr>
      <w:r w:rsidRPr="00631055">
        <w:rPr>
          <w:sz w:val="14"/>
          <w:szCs w:val="14"/>
          <w:lang w:val="en-GB"/>
        </w:rPr>
        <w:t>THE LANDLORD :</w:t>
      </w:r>
    </w:p>
    <w:p w14:paraId="454DB90D" w14:textId="77777777" w:rsidR="00631055" w:rsidRDefault="00631055" w:rsidP="00631055">
      <w:pPr>
        <w:ind w:left="1988" w:firstLine="284"/>
        <w:rPr>
          <w:sz w:val="14"/>
          <w:szCs w:val="14"/>
          <w:lang w:val="en-GB"/>
        </w:rPr>
      </w:pPr>
    </w:p>
    <w:p w14:paraId="3A03CC73" w14:textId="1B5C76FE" w:rsidR="008304F5" w:rsidRPr="00A66C43" w:rsidRDefault="00BB4533" w:rsidP="00631055">
      <w:pPr>
        <w:ind w:left="1988" w:firstLine="284"/>
        <w:rPr>
          <w:sz w:val="14"/>
          <w:szCs w:val="14"/>
          <w:lang w:val="en-GB"/>
        </w:rPr>
      </w:pPr>
      <w:r w:rsidRPr="00A66C43">
        <w:rPr>
          <w:sz w:val="14"/>
          <w:szCs w:val="14"/>
          <w:lang w:val="en-GB"/>
        </w:rPr>
        <w:t xml:space="preserve">IMPORTANT: Each copy of this agreement must be separately </w:t>
      </w:r>
      <w:r w:rsidR="00E91DD9" w:rsidRPr="00A66C43">
        <w:rPr>
          <w:sz w:val="14"/>
          <w:szCs w:val="14"/>
          <w:lang w:val="en-GB"/>
        </w:rPr>
        <w:t>signed</w:t>
      </w:r>
      <w:r w:rsidRPr="00A66C43">
        <w:rPr>
          <w:sz w:val="14"/>
          <w:szCs w:val="14"/>
          <w:lang w:val="en-GB"/>
        </w:rPr>
        <w:t xml:space="preserve"> by both parties</w:t>
      </w:r>
      <w:r w:rsidR="00E91DD9" w:rsidRPr="00A66C43">
        <w:rPr>
          <w:sz w:val="14"/>
          <w:szCs w:val="14"/>
          <w:lang w:val="en-GB"/>
        </w:rPr>
        <w:t xml:space="preserve">. </w:t>
      </w:r>
    </w:p>
    <w:p w14:paraId="161525EF" w14:textId="77777777" w:rsidR="00A25557" w:rsidRPr="00A66C43" w:rsidRDefault="00A25557" w:rsidP="00CC3F24">
      <w:pPr>
        <w:jc w:val="center"/>
        <w:rPr>
          <w:sz w:val="8"/>
          <w:szCs w:val="14"/>
          <w:lang w:val="en-GB"/>
        </w:rPr>
      </w:pPr>
    </w:p>
    <w:p w14:paraId="65A2AC9E" w14:textId="197F31E7" w:rsidR="0030606C" w:rsidRPr="00A66C43" w:rsidRDefault="00F842AF" w:rsidP="00A01C4C">
      <w:pPr>
        <w:pBdr>
          <w:top w:val="dotted" w:sz="4" w:space="1" w:color="auto"/>
        </w:pBdr>
        <w:ind w:left="567" w:hanging="567"/>
        <w:jc w:val="both"/>
        <w:rPr>
          <w:sz w:val="12"/>
          <w:szCs w:val="12"/>
          <w:lang w:val="en-GB"/>
        </w:rPr>
      </w:pPr>
      <w:r w:rsidRPr="00373757">
        <w:rPr>
          <w:noProof/>
          <w:sz w:val="8"/>
          <w:lang w:val="fr-BE"/>
        </w:rPr>
        <w:drawing>
          <wp:anchor distT="0" distB="0" distL="71755" distR="71755" simplePos="0" relativeHeight="251660288" behindDoc="0" locked="0" layoutInCell="1" allowOverlap="1" wp14:anchorId="30E60D60" wp14:editId="41B5F079">
            <wp:simplePos x="0" y="0"/>
            <wp:positionH relativeFrom="margin">
              <wp:align>left</wp:align>
            </wp:positionH>
            <wp:positionV relativeFrom="paragraph">
              <wp:posOffset>151765</wp:posOffset>
            </wp:positionV>
            <wp:extent cx="261620" cy="291465"/>
            <wp:effectExtent l="0" t="0" r="5080" b="0"/>
            <wp:wrapSquare wrapText="bothSides"/>
            <wp:docPr id="1292414823" name="Afbeelding 129241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stretch>
                      <a:fillRect/>
                    </a:stretch>
                  </pic:blipFill>
                  <pic:spPr>
                    <a:xfrm>
                      <a:off x="0" y="0"/>
                      <a:ext cx="261620" cy="291465"/>
                    </a:xfrm>
                    <a:prstGeom prst="rect">
                      <a:avLst/>
                    </a:prstGeom>
                  </pic:spPr>
                </pic:pic>
              </a:graphicData>
            </a:graphic>
            <wp14:sizeRelH relativeFrom="page">
              <wp14:pctWidth>0</wp14:pctWidth>
            </wp14:sizeRelH>
            <wp14:sizeRelV relativeFrom="page">
              <wp14:pctHeight>0</wp14:pctHeight>
            </wp14:sizeRelV>
          </wp:anchor>
        </w:drawing>
      </w:r>
      <w:r w:rsidR="008D6BD2" w:rsidRPr="00A66C43">
        <w:rPr>
          <w:sz w:val="8"/>
          <w:lang w:val="en-GB"/>
        </w:rPr>
        <w:br/>
      </w:r>
      <w:r w:rsidR="00E91DD9" w:rsidRPr="00A66C43">
        <w:rPr>
          <w:sz w:val="12"/>
          <w:szCs w:val="12"/>
          <w:lang w:val="en-GB"/>
        </w:rPr>
        <w:t xml:space="preserve">This agreement is entered into on the basis of a model contract, made available </w:t>
      </w:r>
      <w:r w:rsidR="00C440FB" w:rsidRPr="00A66C43">
        <w:rPr>
          <w:sz w:val="12"/>
          <w:szCs w:val="12"/>
          <w:lang w:val="en-GB"/>
        </w:rPr>
        <w:t xml:space="preserve">via </w:t>
      </w:r>
      <w:proofErr w:type="spellStart"/>
      <w:r w:rsidR="00C440FB" w:rsidRPr="00A66C43">
        <w:rPr>
          <w:sz w:val="12"/>
          <w:szCs w:val="12"/>
          <w:lang w:val="en-GB"/>
        </w:rPr>
        <w:t>MyKot</w:t>
      </w:r>
      <w:proofErr w:type="spellEnd"/>
      <w:r w:rsidR="00C440FB" w:rsidRPr="00A66C43">
        <w:rPr>
          <w:rFonts w:cs="Times New Roman (Hoofdtekst CS)"/>
          <w:sz w:val="12"/>
          <w:szCs w:val="12"/>
          <w:lang w:val="en-GB"/>
        </w:rPr>
        <w:t xml:space="preserve">, </w:t>
      </w:r>
      <w:r w:rsidR="00C11318">
        <w:rPr>
          <w:rFonts w:cs="Times New Roman (Hoofdtekst CS)"/>
          <w:sz w:val="12"/>
          <w:szCs w:val="12"/>
          <w:lang w:val="en-GB"/>
        </w:rPr>
        <w:t xml:space="preserve">a joint initiative of </w:t>
      </w:r>
      <w:r w:rsidR="00E91DD9" w:rsidRPr="00A66C43">
        <w:rPr>
          <w:sz w:val="12"/>
          <w:szCs w:val="12"/>
          <w:lang w:val="en-GB"/>
        </w:rPr>
        <w:t>Brik – Student in Brusse</w:t>
      </w:r>
      <w:r w:rsidR="009E123C" w:rsidRPr="00A66C43">
        <w:rPr>
          <w:sz w:val="12"/>
          <w:szCs w:val="12"/>
          <w:lang w:val="en-GB"/>
        </w:rPr>
        <w:t>l</w:t>
      </w:r>
      <w:r w:rsidR="00E91DD9" w:rsidRPr="00A66C43">
        <w:rPr>
          <w:sz w:val="12"/>
          <w:szCs w:val="12"/>
          <w:lang w:val="en-GB"/>
        </w:rPr>
        <w:t xml:space="preserve"> </w:t>
      </w:r>
      <w:proofErr w:type="spellStart"/>
      <w:r w:rsidR="00E91DD9" w:rsidRPr="00A66C43">
        <w:rPr>
          <w:sz w:val="12"/>
          <w:szCs w:val="12"/>
          <w:lang w:val="en-GB"/>
        </w:rPr>
        <w:t>vzw</w:t>
      </w:r>
      <w:proofErr w:type="spellEnd"/>
      <w:r w:rsidR="00C440FB" w:rsidRPr="00A66C43">
        <w:rPr>
          <w:sz w:val="12"/>
          <w:szCs w:val="12"/>
          <w:lang w:val="en-GB"/>
        </w:rPr>
        <w:t xml:space="preserve"> </w:t>
      </w:r>
      <w:r w:rsidR="00C440FB" w:rsidRPr="00A66C43">
        <w:rPr>
          <w:rFonts w:cs="Times New Roman (Hoofdtekst CS)"/>
          <w:sz w:val="12"/>
          <w:szCs w:val="12"/>
          <w:lang w:val="en-GB"/>
        </w:rPr>
        <w:t xml:space="preserve">(Brik) </w:t>
      </w:r>
      <w:r w:rsidR="00C11318">
        <w:rPr>
          <w:rFonts w:cs="Times New Roman (Hoofdtekst CS)"/>
          <w:sz w:val="12"/>
          <w:szCs w:val="12"/>
          <w:lang w:val="en-GB"/>
        </w:rPr>
        <w:t xml:space="preserve">and </w:t>
      </w:r>
      <w:proofErr w:type="spellStart"/>
      <w:r w:rsidR="00C440FB" w:rsidRPr="00A66C43">
        <w:rPr>
          <w:rFonts w:cs="Times New Roman (Hoofdtekst CS)"/>
          <w:sz w:val="12"/>
          <w:szCs w:val="12"/>
          <w:lang w:val="en-GB"/>
        </w:rPr>
        <w:t>Plateforme</w:t>
      </w:r>
      <w:proofErr w:type="spellEnd"/>
      <w:r w:rsidR="00C440FB" w:rsidRPr="00A66C43">
        <w:rPr>
          <w:rFonts w:cs="Times New Roman (Hoofdtekst CS)"/>
          <w:sz w:val="12"/>
          <w:szCs w:val="12"/>
          <w:lang w:val="en-GB"/>
        </w:rPr>
        <w:t xml:space="preserve"> </w:t>
      </w:r>
      <w:proofErr w:type="spellStart"/>
      <w:r w:rsidR="00C440FB" w:rsidRPr="00A66C43">
        <w:rPr>
          <w:rFonts w:cs="Times New Roman (Hoofdtekst CS)"/>
          <w:sz w:val="12"/>
          <w:szCs w:val="12"/>
          <w:lang w:val="en-GB"/>
        </w:rPr>
        <w:t>logement</w:t>
      </w:r>
      <w:proofErr w:type="spellEnd"/>
      <w:r w:rsidR="00C440FB" w:rsidRPr="00A66C43">
        <w:rPr>
          <w:rFonts w:cs="Times New Roman (Hoofdtekst CS)"/>
          <w:sz w:val="12"/>
          <w:szCs w:val="12"/>
          <w:lang w:val="en-GB"/>
        </w:rPr>
        <w:t xml:space="preserve"> </w:t>
      </w:r>
      <w:proofErr w:type="spellStart"/>
      <w:r w:rsidR="00C440FB" w:rsidRPr="00A66C43">
        <w:rPr>
          <w:rFonts w:cs="Times New Roman (Hoofdtekst CS)"/>
          <w:sz w:val="12"/>
          <w:szCs w:val="12"/>
          <w:lang w:val="en-GB"/>
        </w:rPr>
        <w:t>étudiant</w:t>
      </w:r>
      <w:proofErr w:type="spellEnd"/>
      <w:r w:rsidR="00C440FB" w:rsidRPr="00A66C43">
        <w:rPr>
          <w:rFonts w:cs="Times New Roman (Hoofdtekst CS)"/>
          <w:sz w:val="12"/>
          <w:szCs w:val="12"/>
          <w:lang w:val="en-GB"/>
        </w:rPr>
        <w:t xml:space="preserve"> </w:t>
      </w:r>
      <w:proofErr w:type="spellStart"/>
      <w:r w:rsidR="00C440FB" w:rsidRPr="00A66C43">
        <w:rPr>
          <w:rFonts w:cs="Times New Roman (Hoofdtekst CS)"/>
          <w:sz w:val="12"/>
          <w:szCs w:val="12"/>
          <w:lang w:val="en-GB"/>
        </w:rPr>
        <w:t>asbl</w:t>
      </w:r>
      <w:proofErr w:type="spellEnd"/>
      <w:r w:rsidR="00C440FB" w:rsidRPr="00A66C43">
        <w:rPr>
          <w:rFonts w:cs="Times New Roman (Hoofdtekst CS)"/>
          <w:sz w:val="12"/>
          <w:szCs w:val="12"/>
          <w:lang w:val="en-GB"/>
        </w:rPr>
        <w:t xml:space="preserve"> (PLE)</w:t>
      </w:r>
      <w:r w:rsidR="00E91DD9" w:rsidRPr="00A66C43">
        <w:rPr>
          <w:sz w:val="12"/>
          <w:szCs w:val="12"/>
          <w:lang w:val="en-GB"/>
        </w:rPr>
        <w:t xml:space="preserve">. The intervention of Brik </w:t>
      </w:r>
      <w:r w:rsidR="00C440FB" w:rsidRPr="00A66C43">
        <w:rPr>
          <w:sz w:val="12"/>
          <w:szCs w:val="12"/>
          <w:lang w:val="en-GB"/>
        </w:rPr>
        <w:t xml:space="preserve">and PLE </w:t>
      </w:r>
      <w:r w:rsidR="00E91DD9" w:rsidRPr="00A66C43">
        <w:rPr>
          <w:sz w:val="12"/>
          <w:szCs w:val="12"/>
          <w:lang w:val="en-GB"/>
        </w:rPr>
        <w:t xml:space="preserve">is exclusively limited to making the present model contract available, and to </w:t>
      </w:r>
      <w:r w:rsidR="00C440FB" w:rsidRPr="00A66C43">
        <w:rPr>
          <w:sz w:val="12"/>
          <w:szCs w:val="12"/>
          <w:lang w:val="en-GB"/>
        </w:rPr>
        <w:t xml:space="preserve">their </w:t>
      </w:r>
      <w:r w:rsidR="00E91DD9" w:rsidRPr="00A66C43">
        <w:rPr>
          <w:sz w:val="12"/>
          <w:szCs w:val="12"/>
          <w:lang w:val="en-GB"/>
        </w:rPr>
        <w:t>possible role in the context of a preceding attempt at reconciliation between tenant and landlord. Brik</w:t>
      </w:r>
      <w:r w:rsidR="00C440FB" w:rsidRPr="00A66C43">
        <w:rPr>
          <w:sz w:val="12"/>
          <w:szCs w:val="12"/>
          <w:lang w:val="en-GB"/>
        </w:rPr>
        <w:t xml:space="preserve"> and PLE</w:t>
      </w:r>
      <w:r w:rsidR="00E91DD9" w:rsidRPr="00A66C43">
        <w:rPr>
          <w:sz w:val="12"/>
          <w:szCs w:val="12"/>
          <w:lang w:val="en-GB"/>
        </w:rPr>
        <w:t xml:space="preserve"> </w:t>
      </w:r>
      <w:r w:rsidR="00C440FB" w:rsidRPr="00A66C43">
        <w:rPr>
          <w:sz w:val="12"/>
          <w:szCs w:val="12"/>
          <w:lang w:val="en-GB"/>
        </w:rPr>
        <w:t>are</w:t>
      </w:r>
      <w:r w:rsidR="00E91DD9" w:rsidRPr="00A66C43">
        <w:rPr>
          <w:sz w:val="12"/>
          <w:szCs w:val="12"/>
          <w:lang w:val="en-GB"/>
        </w:rPr>
        <w:t xml:space="preserve"> otherwise in no way a part of the contractual bond entered into by the tenant and the landlord, or in any way involved in establishing that contractual relationship. Brik</w:t>
      </w:r>
      <w:r w:rsidR="00C440FB" w:rsidRPr="00A66C43">
        <w:rPr>
          <w:sz w:val="12"/>
          <w:szCs w:val="12"/>
          <w:lang w:val="en-GB"/>
        </w:rPr>
        <w:t xml:space="preserve"> and PLE</w:t>
      </w:r>
      <w:r w:rsidR="00E91DD9" w:rsidRPr="00A66C43">
        <w:rPr>
          <w:sz w:val="12"/>
          <w:szCs w:val="12"/>
          <w:lang w:val="en-GB"/>
        </w:rPr>
        <w:t xml:space="preserve"> emphasize that </w:t>
      </w:r>
      <w:r w:rsidR="00C440FB" w:rsidRPr="00A66C43">
        <w:rPr>
          <w:sz w:val="12"/>
          <w:szCs w:val="12"/>
          <w:lang w:val="en-GB"/>
        </w:rPr>
        <w:t>they</w:t>
      </w:r>
      <w:r w:rsidR="00E91DD9" w:rsidRPr="00A66C43">
        <w:rPr>
          <w:sz w:val="12"/>
          <w:szCs w:val="12"/>
          <w:lang w:val="en-GB"/>
        </w:rPr>
        <w:t xml:space="preserve"> cannot guarantee and cannot be held responsible for the housing quality of the student accommodation in question, nor for </w:t>
      </w:r>
      <w:r w:rsidR="007E6815" w:rsidRPr="007E6815">
        <w:rPr>
          <w:sz w:val="12"/>
          <w:szCs w:val="12"/>
          <w:lang w:val="en-GB"/>
        </w:rPr>
        <w:t>their</w:t>
      </w:r>
      <w:r w:rsidR="007E6815" w:rsidRPr="00A66C43">
        <w:rPr>
          <w:sz w:val="12"/>
          <w:szCs w:val="12"/>
          <w:lang w:val="en-GB"/>
        </w:rPr>
        <w:t xml:space="preserve"> </w:t>
      </w:r>
      <w:r w:rsidR="00E91DD9" w:rsidRPr="00A66C43">
        <w:rPr>
          <w:sz w:val="12"/>
          <w:szCs w:val="12"/>
          <w:lang w:val="en-GB"/>
        </w:rPr>
        <w:t>conformity to and adherence to the relevant legislation. This is exclusively the responsibility of the landlord.</w:t>
      </w:r>
    </w:p>
    <w:sectPr w:rsidR="0030606C" w:rsidRPr="00A66C43" w:rsidSect="008304F5">
      <w:type w:val="continuous"/>
      <w:pgSz w:w="11900" w:h="16840"/>
      <w:pgMar w:top="454" w:right="454" w:bottom="468" w:left="454" w:header="567" w:footer="709" w:gutter="0"/>
      <w:cols w:space="2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350" w14:textId="77777777" w:rsidR="006B6F8D" w:rsidRDefault="006B6F8D" w:rsidP="006D2952">
      <w:r>
        <w:separator/>
      </w:r>
    </w:p>
  </w:endnote>
  <w:endnote w:type="continuationSeparator" w:id="0">
    <w:p w14:paraId="2BD37C6A" w14:textId="77777777" w:rsidR="006B6F8D" w:rsidRDefault="006B6F8D" w:rsidP="006D2952">
      <w:r>
        <w:continuationSeparator/>
      </w:r>
    </w:p>
  </w:endnote>
  <w:endnote w:type="continuationNotice" w:id="1">
    <w:p w14:paraId="469240F2" w14:textId="77777777" w:rsidR="006B6F8D" w:rsidRDefault="006B6F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Hoofdtekst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E1D2" w14:textId="69D6AE54" w:rsidR="00891458" w:rsidRPr="00D027A2" w:rsidRDefault="00155A7E" w:rsidP="00D027A2">
    <w:pPr>
      <w:pStyle w:val="Voettekst"/>
      <w:tabs>
        <w:tab w:val="clear" w:pos="9072"/>
        <w:tab w:val="left" w:pos="284"/>
        <w:tab w:val="right" w:pos="10992"/>
      </w:tabs>
      <w:ind w:right="77"/>
      <w:rPr>
        <w:rFonts w:cs="Arial"/>
        <w:color w:val="0D0D0D" w:themeColor="text1" w:themeTint="F2"/>
        <w:sz w:val="13"/>
        <w:szCs w:val="15"/>
      </w:rPr>
    </w:pPr>
    <w:r>
      <w:rPr>
        <w:rFonts w:cs="Arial"/>
        <w:color w:val="0D0D0D" w:themeColor="text1" w:themeTint="F2"/>
        <w:sz w:val="11"/>
        <w:szCs w:val="15"/>
        <w:lang w:val="en-US"/>
      </w:rPr>
      <w:t>V2023.03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583B" w14:textId="77777777" w:rsidR="00891458" w:rsidRPr="00015381" w:rsidRDefault="00891458" w:rsidP="00003E30">
    <w:pPr>
      <w:pStyle w:val="Voettekst"/>
      <w:jc w:val="right"/>
      <w:rPr>
        <w:rFonts w:cs="Arial"/>
        <w:b/>
        <w:sz w:val="15"/>
        <w:szCs w:val="15"/>
      </w:rPr>
    </w:pPr>
    <w:r w:rsidRPr="0024450E">
      <w:rPr>
        <w:rFonts w:cs="Arial"/>
        <w:b/>
        <w:sz w:val="15"/>
        <w:szCs w:val="15"/>
        <w:lang w:val="en-US"/>
      </w:rPr>
      <w:fldChar w:fldCharType="begin"/>
    </w:r>
    <w:r w:rsidRPr="0024450E">
      <w:rPr>
        <w:rFonts w:cs="Arial"/>
        <w:b/>
        <w:sz w:val="15"/>
        <w:szCs w:val="15"/>
        <w:lang w:val="en-US"/>
      </w:rPr>
      <w:instrText xml:space="preserve"> PAGE </w:instrText>
    </w:r>
    <w:r w:rsidRPr="0024450E">
      <w:rPr>
        <w:rFonts w:cs="Arial"/>
        <w:b/>
        <w:sz w:val="15"/>
        <w:szCs w:val="15"/>
        <w:lang w:val="en-US"/>
      </w:rPr>
      <w:fldChar w:fldCharType="separate"/>
    </w:r>
    <w:r w:rsidR="008657E8">
      <w:rPr>
        <w:rFonts w:cs="Arial"/>
        <w:b/>
        <w:noProof/>
        <w:sz w:val="15"/>
        <w:szCs w:val="15"/>
        <w:lang w:val="en-US"/>
      </w:rPr>
      <w:t>1</w:t>
    </w:r>
    <w:r w:rsidRPr="0024450E">
      <w:rPr>
        <w:rFonts w:cs="Arial"/>
        <w:b/>
        <w:sz w:val="15"/>
        <w:szCs w:val="15"/>
        <w:lang w:val="en-US"/>
      </w:rPr>
      <w:fldChar w:fldCharType="end"/>
    </w:r>
    <w:r w:rsidRPr="0024450E">
      <w:rPr>
        <w:rFonts w:cs="Arial"/>
        <w:b/>
        <w:sz w:val="15"/>
        <w:szCs w:val="15"/>
        <w:lang w:val="en-US"/>
      </w:rPr>
      <w:t xml:space="preserve"> </w:t>
    </w:r>
    <w:r>
      <w:rPr>
        <w:rFonts w:cs="Arial"/>
        <w:b/>
        <w:sz w:val="15"/>
        <w:szCs w:val="15"/>
        <w:lang w:val="en-US"/>
      </w:rPr>
      <w:t xml:space="preserve">/ </w:t>
    </w:r>
    <w:r w:rsidRPr="0024450E">
      <w:rPr>
        <w:rFonts w:cs="Arial"/>
        <w:b/>
        <w:sz w:val="15"/>
        <w:szCs w:val="15"/>
        <w:lang w:val="en-US"/>
      </w:rPr>
      <w:fldChar w:fldCharType="begin"/>
    </w:r>
    <w:r w:rsidRPr="0024450E">
      <w:rPr>
        <w:rFonts w:cs="Arial"/>
        <w:b/>
        <w:sz w:val="15"/>
        <w:szCs w:val="15"/>
        <w:lang w:val="en-US"/>
      </w:rPr>
      <w:instrText xml:space="preserve"> NUMPAGES </w:instrText>
    </w:r>
    <w:r w:rsidRPr="0024450E">
      <w:rPr>
        <w:rFonts w:cs="Arial"/>
        <w:b/>
        <w:sz w:val="15"/>
        <w:szCs w:val="15"/>
        <w:lang w:val="en-US"/>
      </w:rPr>
      <w:fldChar w:fldCharType="separate"/>
    </w:r>
    <w:r w:rsidR="008657E8">
      <w:rPr>
        <w:rFonts w:cs="Arial"/>
        <w:b/>
        <w:noProof/>
        <w:sz w:val="15"/>
        <w:szCs w:val="15"/>
        <w:lang w:val="en-US"/>
      </w:rPr>
      <w:t>4</w:t>
    </w:r>
    <w:r w:rsidRPr="0024450E">
      <w:rPr>
        <w:rFonts w:cs="Arial"/>
        <w:b/>
        <w:sz w:val="15"/>
        <w:szCs w:val="15"/>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12D4" w14:textId="77777777" w:rsidR="006B6F8D" w:rsidRDefault="006B6F8D" w:rsidP="006D2952">
      <w:r>
        <w:separator/>
      </w:r>
    </w:p>
  </w:footnote>
  <w:footnote w:type="continuationSeparator" w:id="0">
    <w:p w14:paraId="634A3593" w14:textId="77777777" w:rsidR="006B6F8D" w:rsidRDefault="006B6F8D" w:rsidP="006D2952">
      <w:r>
        <w:continuationSeparator/>
      </w:r>
    </w:p>
  </w:footnote>
  <w:footnote w:type="continuationNotice" w:id="1">
    <w:p w14:paraId="70E50FA7" w14:textId="77777777" w:rsidR="006B6F8D" w:rsidRDefault="006B6F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DB22" w14:textId="77777777" w:rsidR="00AC44FB" w:rsidRPr="00FD75B1" w:rsidRDefault="00AC44FB" w:rsidP="00AC44FB">
    <w:pPr>
      <w:jc w:val="center"/>
      <w:rPr>
        <w:color w:val="CD0920"/>
        <w:sz w:val="20"/>
        <w:szCs w:val="20"/>
        <w:lang w:val="nl-BE"/>
      </w:rPr>
    </w:pPr>
    <w:r w:rsidRPr="00FD75B1">
      <w:rPr>
        <w:b/>
        <w:color w:val="CD0920"/>
        <w:sz w:val="20"/>
        <w:szCs w:val="20"/>
        <w:lang w:val="nl-BE"/>
      </w:rPr>
      <w:t>HUUROVEREENKOMST INZAKE STUDENTENWONING - ACADEMIEJAAR .................. / .................</w:t>
    </w:r>
  </w:p>
  <w:p w14:paraId="7A148A2E" w14:textId="77777777" w:rsidR="00AC44FB" w:rsidRPr="00E45A12" w:rsidRDefault="00AC44FB" w:rsidP="00AC44FB">
    <w:pPr>
      <w:pStyle w:val="Koptekst"/>
      <w:tabs>
        <w:tab w:val="clear" w:pos="4536"/>
        <w:tab w:val="clear" w:pos="9072"/>
        <w:tab w:val="left" w:pos="2134"/>
        <w:tab w:val="left" w:pos="2629"/>
      </w:tabs>
      <w:jc w:val="center"/>
    </w:pPr>
  </w:p>
  <w:p w14:paraId="74044AB2" w14:textId="54827587" w:rsidR="00AC44FB" w:rsidRDefault="00AC44FB" w:rsidP="00571BE0">
    <w:pPr>
      <w:rPr>
        <w:i/>
        <w:szCs w:val="16"/>
      </w:rPr>
    </w:pPr>
    <w:r w:rsidRPr="00E45A12">
      <w:rPr>
        <w:i/>
      </w:rPr>
      <w:tab/>
    </w:r>
    <w:r w:rsidRPr="00E45A12">
      <w:rPr>
        <w:i/>
        <w:szCs w:val="16"/>
      </w:rPr>
      <w:t>Vervolledig de tekst, kruis aan wat van toepassing is, parafeer met partijen op elke plaats waar een wijziging wordt aangebracht.</w:t>
    </w:r>
  </w:p>
  <w:p w14:paraId="2BE3AF96" w14:textId="77777777" w:rsidR="00571BE0" w:rsidRPr="00571BE0" w:rsidRDefault="00571BE0" w:rsidP="00571BE0">
    <w:pPr>
      <w:rPr>
        <w:i/>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6E6" w14:textId="77777777" w:rsidR="00AC44FB" w:rsidRDefault="00AC44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6E2482"/>
    <w:lvl w:ilvl="0">
      <w:start w:val="1"/>
      <w:numFmt w:val="decimal"/>
      <w:lvlText w:val="%1."/>
      <w:lvlJc w:val="left"/>
      <w:pPr>
        <w:tabs>
          <w:tab w:val="num" w:pos="5953"/>
        </w:tabs>
        <w:ind w:left="5953" w:hanging="360"/>
      </w:pPr>
    </w:lvl>
  </w:abstractNum>
  <w:abstractNum w:abstractNumId="1" w15:restartNumberingAfterBreak="0">
    <w:nsid w:val="FFFFFF7D"/>
    <w:multiLevelType w:val="singleLevel"/>
    <w:tmpl w:val="3A900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ED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0F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1EF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C69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E1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88E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20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05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02E24"/>
    <w:multiLevelType w:val="hybridMultilevel"/>
    <w:tmpl w:val="CDA01ED8"/>
    <w:lvl w:ilvl="0" w:tplc="3C7E2DE8">
      <w:start w:val="1"/>
      <w:numFmt w:val="bullet"/>
      <w:lvlText w:val=""/>
      <w:lvlJc w:val="left"/>
      <w:pPr>
        <w:ind w:left="1572" w:hanging="360"/>
      </w:pPr>
      <w:rPr>
        <w:rFonts w:ascii="Symbol" w:hAnsi="Symbol" w:hint="default"/>
      </w:rPr>
    </w:lvl>
    <w:lvl w:ilvl="1" w:tplc="08130003">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1" w15:restartNumberingAfterBreak="0">
    <w:nsid w:val="067C03C4"/>
    <w:multiLevelType w:val="hybridMultilevel"/>
    <w:tmpl w:val="4A2CFE8A"/>
    <w:lvl w:ilvl="0" w:tplc="579A35C6">
      <w:start w:val="2"/>
      <w:numFmt w:val="bullet"/>
      <w:lvlText w:val="-"/>
      <w:lvlJc w:val="left"/>
      <w:pPr>
        <w:ind w:left="360" w:hanging="360"/>
      </w:pPr>
      <w:rPr>
        <w:rFonts w:ascii="Verdana" w:eastAsiaTheme="minorEastAsia"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0A83E34"/>
    <w:multiLevelType w:val="hybridMultilevel"/>
    <w:tmpl w:val="1BA626A0"/>
    <w:lvl w:ilvl="0" w:tplc="1070D604">
      <w:start w:val="1"/>
      <w:numFmt w:val="bullet"/>
      <w:lvlText w:val="□"/>
      <w:lvlJc w:val="left"/>
      <w:pPr>
        <w:ind w:left="1283" w:hanging="144"/>
      </w:pPr>
      <w:rPr>
        <w:rFonts w:ascii="Arial" w:eastAsia="Arial" w:hAnsi="Arial" w:hint="default"/>
        <w:b/>
        <w:bCs/>
        <w:color w:val="231F20"/>
        <w:w w:val="124"/>
        <w:sz w:val="14"/>
        <w:szCs w:val="14"/>
      </w:rPr>
    </w:lvl>
    <w:lvl w:ilvl="1" w:tplc="EFC27094">
      <w:start w:val="1"/>
      <w:numFmt w:val="bullet"/>
      <w:lvlText w:val="•"/>
      <w:lvlJc w:val="left"/>
      <w:pPr>
        <w:ind w:left="1780" w:hanging="144"/>
      </w:pPr>
      <w:rPr>
        <w:rFonts w:hint="default"/>
      </w:rPr>
    </w:lvl>
    <w:lvl w:ilvl="2" w:tplc="525CE68A">
      <w:start w:val="1"/>
      <w:numFmt w:val="bullet"/>
      <w:lvlText w:val="•"/>
      <w:lvlJc w:val="left"/>
      <w:pPr>
        <w:ind w:left="2276" w:hanging="144"/>
      </w:pPr>
      <w:rPr>
        <w:rFonts w:hint="default"/>
      </w:rPr>
    </w:lvl>
    <w:lvl w:ilvl="3" w:tplc="D018C0FE">
      <w:start w:val="1"/>
      <w:numFmt w:val="bullet"/>
      <w:lvlText w:val="•"/>
      <w:lvlJc w:val="left"/>
      <w:pPr>
        <w:ind w:left="2773" w:hanging="144"/>
      </w:pPr>
      <w:rPr>
        <w:rFonts w:hint="default"/>
      </w:rPr>
    </w:lvl>
    <w:lvl w:ilvl="4" w:tplc="7D0CAB9A">
      <w:start w:val="1"/>
      <w:numFmt w:val="bullet"/>
      <w:lvlText w:val="•"/>
      <w:lvlJc w:val="left"/>
      <w:pPr>
        <w:ind w:left="3269" w:hanging="144"/>
      </w:pPr>
      <w:rPr>
        <w:rFonts w:hint="default"/>
      </w:rPr>
    </w:lvl>
    <w:lvl w:ilvl="5" w:tplc="9CE81B58">
      <w:start w:val="1"/>
      <w:numFmt w:val="bullet"/>
      <w:lvlText w:val="•"/>
      <w:lvlJc w:val="left"/>
      <w:pPr>
        <w:ind w:left="3766" w:hanging="144"/>
      </w:pPr>
      <w:rPr>
        <w:rFonts w:hint="default"/>
      </w:rPr>
    </w:lvl>
    <w:lvl w:ilvl="6" w:tplc="7DEEB0F6">
      <w:start w:val="1"/>
      <w:numFmt w:val="bullet"/>
      <w:lvlText w:val="•"/>
      <w:lvlJc w:val="left"/>
      <w:pPr>
        <w:ind w:left="4262" w:hanging="144"/>
      </w:pPr>
      <w:rPr>
        <w:rFonts w:hint="default"/>
      </w:rPr>
    </w:lvl>
    <w:lvl w:ilvl="7" w:tplc="78CCCD8E">
      <w:start w:val="1"/>
      <w:numFmt w:val="bullet"/>
      <w:lvlText w:val="•"/>
      <w:lvlJc w:val="left"/>
      <w:pPr>
        <w:ind w:left="4758" w:hanging="144"/>
      </w:pPr>
      <w:rPr>
        <w:rFonts w:hint="default"/>
      </w:rPr>
    </w:lvl>
    <w:lvl w:ilvl="8" w:tplc="7F44EA76">
      <w:start w:val="1"/>
      <w:numFmt w:val="bullet"/>
      <w:lvlText w:val="•"/>
      <w:lvlJc w:val="left"/>
      <w:pPr>
        <w:ind w:left="5255" w:hanging="144"/>
      </w:pPr>
      <w:rPr>
        <w:rFonts w:hint="default"/>
      </w:rPr>
    </w:lvl>
  </w:abstractNum>
  <w:abstractNum w:abstractNumId="13" w15:restartNumberingAfterBreak="0">
    <w:nsid w:val="12B55990"/>
    <w:multiLevelType w:val="multilevel"/>
    <w:tmpl w:val="79A89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D2393"/>
    <w:multiLevelType w:val="hybridMultilevel"/>
    <w:tmpl w:val="DCC2A026"/>
    <w:lvl w:ilvl="0" w:tplc="B9E03DDA">
      <w:start w:val="1"/>
      <w:numFmt w:val="bullet"/>
      <w:lvlText w:val=""/>
      <w:lvlJc w:val="left"/>
      <w:pPr>
        <w:ind w:left="1004" w:hanging="284"/>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1ECA5F8A"/>
    <w:multiLevelType w:val="hybridMultilevel"/>
    <w:tmpl w:val="0D806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F476D4"/>
    <w:multiLevelType w:val="hybridMultilevel"/>
    <w:tmpl w:val="056AFFC6"/>
    <w:lvl w:ilvl="0" w:tplc="3C7E2D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9787C02"/>
    <w:multiLevelType w:val="hybridMultilevel"/>
    <w:tmpl w:val="3C980DB8"/>
    <w:lvl w:ilvl="0" w:tplc="1F44F742">
      <w:start w:val="1"/>
      <w:numFmt w:val="bullet"/>
      <w:pStyle w:val="Lijstalinea"/>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F2C18"/>
    <w:multiLevelType w:val="hybridMultilevel"/>
    <w:tmpl w:val="890062B4"/>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64E7C"/>
    <w:multiLevelType w:val="hybridMultilevel"/>
    <w:tmpl w:val="3FFAEF36"/>
    <w:lvl w:ilvl="0" w:tplc="F4B68FDA">
      <w:start w:val="1"/>
      <w:numFmt w:val="bullet"/>
      <w:lvlText w:val=""/>
      <w:lvlJc w:val="left"/>
      <w:pPr>
        <w:tabs>
          <w:tab w:val="num" w:pos="284"/>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A3754"/>
    <w:multiLevelType w:val="hybridMultilevel"/>
    <w:tmpl w:val="B79ECDA6"/>
    <w:lvl w:ilvl="0" w:tplc="04090001">
      <w:start w:val="1"/>
      <w:numFmt w:val="bullet"/>
      <w:lvlText w:val=""/>
      <w:lvlJc w:val="left"/>
      <w:pPr>
        <w:ind w:left="720" w:hanging="360"/>
      </w:pPr>
      <w:rPr>
        <w:rFonts w:ascii="Symbol" w:hAnsi="Symbol" w:hint="default"/>
      </w:rPr>
    </w:lvl>
    <w:lvl w:ilvl="1" w:tplc="3C7E2D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67828"/>
    <w:multiLevelType w:val="hybridMultilevel"/>
    <w:tmpl w:val="E000116A"/>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20D0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F84239"/>
    <w:multiLevelType w:val="hybridMultilevel"/>
    <w:tmpl w:val="79A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E018D"/>
    <w:multiLevelType w:val="multilevel"/>
    <w:tmpl w:val="3FFAEF36"/>
    <w:lvl w:ilvl="0">
      <w:start w:val="1"/>
      <w:numFmt w:val="bullet"/>
      <w:lvlText w:val=""/>
      <w:lvlJc w:val="left"/>
      <w:pPr>
        <w:tabs>
          <w:tab w:val="num" w:pos="284"/>
        </w:tabs>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9A0C0B"/>
    <w:multiLevelType w:val="hybridMultilevel"/>
    <w:tmpl w:val="51B865D2"/>
    <w:lvl w:ilvl="0" w:tplc="3C7E2DE8">
      <w:start w:val="1"/>
      <w:numFmt w:val="bullet"/>
      <w:lvlText w:val=""/>
      <w:lvlJc w:val="left"/>
      <w:pPr>
        <w:ind w:left="2062" w:hanging="360"/>
      </w:pPr>
      <w:rPr>
        <w:rFonts w:ascii="Symbol" w:hAnsi="Symbol" w:hint="default"/>
      </w:rPr>
    </w:lvl>
    <w:lvl w:ilvl="1" w:tplc="08130003" w:tentative="1">
      <w:start w:val="1"/>
      <w:numFmt w:val="bullet"/>
      <w:lvlText w:val="o"/>
      <w:lvlJc w:val="left"/>
      <w:pPr>
        <w:ind w:left="2782" w:hanging="360"/>
      </w:pPr>
      <w:rPr>
        <w:rFonts w:ascii="Courier New" w:hAnsi="Courier New" w:cs="Courier New" w:hint="default"/>
      </w:rPr>
    </w:lvl>
    <w:lvl w:ilvl="2" w:tplc="08130005" w:tentative="1">
      <w:start w:val="1"/>
      <w:numFmt w:val="bullet"/>
      <w:lvlText w:val=""/>
      <w:lvlJc w:val="left"/>
      <w:pPr>
        <w:ind w:left="3502" w:hanging="360"/>
      </w:pPr>
      <w:rPr>
        <w:rFonts w:ascii="Wingdings" w:hAnsi="Wingdings" w:hint="default"/>
      </w:rPr>
    </w:lvl>
    <w:lvl w:ilvl="3" w:tplc="08130001" w:tentative="1">
      <w:start w:val="1"/>
      <w:numFmt w:val="bullet"/>
      <w:lvlText w:val=""/>
      <w:lvlJc w:val="left"/>
      <w:pPr>
        <w:ind w:left="4222" w:hanging="360"/>
      </w:pPr>
      <w:rPr>
        <w:rFonts w:ascii="Symbol" w:hAnsi="Symbol" w:hint="default"/>
      </w:rPr>
    </w:lvl>
    <w:lvl w:ilvl="4" w:tplc="08130003" w:tentative="1">
      <w:start w:val="1"/>
      <w:numFmt w:val="bullet"/>
      <w:lvlText w:val="o"/>
      <w:lvlJc w:val="left"/>
      <w:pPr>
        <w:ind w:left="4942" w:hanging="360"/>
      </w:pPr>
      <w:rPr>
        <w:rFonts w:ascii="Courier New" w:hAnsi="Courier New" w:cs="Courier New" w:hint="default"/>
      </w:rPr>
    </w:lvl>
    <w:lvl w:ilvl="5" w:tplc="08130005" w:tentative="1">
      <w:start w:val="1"/>
      <w:numFmt w:val="bullet"/>
      <w:lvlText w:val=""/>
      <w:lvlJc w:val="left"/>
      <w:pPr>
        <w:ind w:left="5662" w:hanging="360"/>
      </w:pPr>
      <w:rPr>
        <w:rFonts w:ascii="Wingdings" w:hAnsi="Wingdings" w:hint="default"/>
      </w:rPr>
    </w:lvl>
    <w:lvl w:ilvl="6" w:tplc="08130001" w:tentative="1">
      <w:start w:val="1"/>
      <w:numFmt w:val="bullet"/>
      <w:lvlText w:val=""/>
      <w:lvlJc w:val="left"/>
      <w:pPr>
        <w:ind w:left="6382" w:hanging="360"/>
      </w:pPr>
      <w:rPr>
        <w:rFonts w:ascii="Symbol" w:hAnsi="Symbol" w:hint="default"/>
      </w:rPr>
    </w:lvl>
    <w:lvl w:ilvl="7" w:tplc="08130003" w:tentative="1">
      <w:start w:val="1"/>
      <w:numFmt w:val="bullet"/>
      <w:lvlText w:val="o"/>
      <w:lvlJc w:val="left"/>
      <w:pPr>
        <w:ind w:left="7102" w:hanging="360"/>
      </w:pPr>
      <w:rPr>
        <w:rFonts w:ascii="Courier New" w:hAnsi="Courier New" w:cs="Courier New" w:hint="default"/>
      </w:rPr>
    </w:lvl>
    <w:lvl w:ilvl="8" w:tplc="08130005" w:tentative="1">
      <w:start w:val="1"/>
      <w:numFmt w:val="bullet"/>
      <w:lvlText w:val=""/>
      <w:lvlJc w:val="left"/>
      <w:pPr>
        <w:ind w:left="7822" w:hanging="360"/>
      </w:pPr>
      <w:rPr>
        <w:rFonts w:ascii="Wingdings" w:hAnsi="Wingdings" w:hint="default"/>
      </w:rPr>
    </w:lvl>
  </w:abstractNum>
  <w:abstractNum w:abstractNumId="26" w15:restartNumberingAfterBreak="0">
    <w:nsid w:val="74E70DDD"/>
    <w:multiLevelType w:val="hybridMultilevel"/>
    <w:tmpl w:val="16088B04"/>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815DF"/>
    <w:multiLevelType w:val="hybridMultilevel"/>
    <w:tmpl w:val="6DD04742"/>
    <w:lvl w:ilvl="0" w:tplc="315E59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103984">
    <w:abstractNumId w:val="12"/>
  </w:num>
  <w:num w:numId="2" w16cid:durableId="153691454">
    <w:abstractNumId w:val="23"/>
  </w:num>
  <w:num w:numId="3" w16cid:durableId="375741070">
    <w:abstractNumId w:val="13"/>
  </w:num>
  <w:num w:numId="4" w16cid:durableId="1717467672">
    <w:abstractNumId w:val="19"/>
  </w:num>
  <w:num w:numId="5" w16cid:durableId="2131588517">
    <w:abstractNumId w:val="24"/>
  </w:num>
  <w:num w:numId="6" w16cid:durableId="977494310">
    <w:abstractNumId w:val="18"/>
  </w:num>
  <w:num w:numId="7" w16cid:durableId="580338516">
    <w:abstractNumId w:val="26"/>
  </w:num>
  <w:num w:numId="8" w16cid:durableId="1150706331">
    <w:abstractNumId w:val="21"/>
  </w:num>
  <w:num w:numId="9" w16cid:durableId="552816983">
    <w:abstractNumId w:val="27"/>
  </w:num>
  <w:num w:numId="10" w16cid:durableId="1164978773">
    <w:abstractNumId w:val="20"/>
  </w:num>
  <w:num w:numId="11" w16cid:durableId="653795446">
    <w:abstractNumId w:val="0"/>
  </w:num>
  <w:num w:numId="12" w16cid:durableId="739404962">
    <w:abstractNumId w:val="1"/>
  </w:num>
  <w:num w:numId="13" w16cid:durableId="1072852155">
    <w:abstractNumId w:val="2"/>
  </w:num>
  <w:num w:numId="14" w16cid:durableId="495075382">
    <w:abstractNumId w:val="3"/>
  </w:num>
  <w:num w:numId="15" w16cid:durableId="1283804553">
    <w:abstractNumId w:val="8"/>
  </w:num>
  <w:num w:numId="16" w16cid:durableId="1287660483">
    <w:abstractNumId w:val="4"/>
  </w:num>
  <w:num w:numId="17" w16cid:durableId="893273725">
    <w:abstractNumId w:val="5"/>
  </w:num>
  <w:num w:numId="18" w16cid:durableId="1574923164">
    <w:abstractNumId w:val="6"/>
  </w:num>
  <w:num w:numId="19" w16cid:durableId="223297578">
    <w:abstractNumId w:val="7"/>
  </w:num>
  <w:num w:numId="20" w16cid:durableId="929047240">
    <w:abstractNumId w:val="9"/>
  </w:num>
  <w:num w:numId="21" w16cid:durableId="1487865389">
    <w:abstractNumId w:val="15"/>
  </w:num>
  <w:num w:numId="22" w16cid:durableId="88741485">
    <w:abstractNumId w:val="17"/>
  </w:num>
  <w:num w:numId="23" w16cid:durableId="20668830">
    <w:abstractNumId w:val="22"/>
  </w:num>
  <w:num w:numId="24" w16cid:durableId="1191803424">
    <w:abstractNumId w:val="17"/>
  </w:num>
  <w:num w:numId="25" w16cid:durableId="1475490045">
    <w:abstractNumId w:val="17"/>
  </w:num>
  <w:num w:numId="26" w16cid:durableId="1952930389">
    <w:abstractNumId w:val="10"/>
  </w:num>
  <w:num w:numId="27" w16cid:durableId="1125930385">
    <w:abstractNumId w:val="25"/>
  </w:num>
  <w:num w:numId="28" w16cid:durableId="1499687544">
    <w:abstractNumId w:val="14"/>
  </w:num>
  <w:num w:numId="29" w16cid:durableId="1033385806">
    <w:abstractNumId w:val="16"/>
  </w:num>
  <w:num w:numId="30" w16cid:durableId="775755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28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52"/>
    <w:rsid w:val="00001EA8"/>
    <w:rsid w:val="00002B7E"/>
    <w:rsid w:val="00002E7E"/>
    <w:rsid w:val="00003E30"/>
    <w:rsid w:val="00015381"/>
    <w:rsid w:val="00016C03"/>
    <w:rsid w:val="0001749A"/>
    <w:rsid w:val="00023B77"/>
    <w:rsid w:val="000240D8"/>
    <w:rsid w:val="00024FB4"/>
    <w:rsid w:val="00030C97"/>
    <w:rsid w:val="00043FC7"/>
    <w:rsid w:val="00053B46"/>
    <w:rsid w:val="000577C5"/>
    <w:rsid w:val="00062475"/>
    <w:rsid w:val="00062BBE"/>
    <w:rsid w:val="000651B9"/>
    <w:rsid w:val="00070DD1"/>
    <w:rsid w:val="0007156A"/>
    <w:rsid w:val="00071665"/>
    <w:rsid w:val="00071FBE"/>
    <w:rsid w:val="00073910"/>
    <w:rsid w:val="000843FB"/>
    <w:rsid w:val="00086D1E"/>
    <w:rsid w:val="000A1576"/>
    <w:rsid w:val="000B3CE4"/>
    <w:rsid w:val="000C6B4C"/>
    <w:rsid w:val="000D57E9"/>
    <w:rsid w:val="000E2FBC"/>
    <w:rsid w:val="000E420A"/>
    <w:rsid w:val="000E6854"/>
    <w:rsid w:val="000E7C98"/>
    <w:rsid w:val="000F10B6"/>
    <w:rsid w:val="000F551D"/>
    <w:rsid w:val="000F562B"/>
    <w:rsid w:val="00104B74"/>
    <w:rsid w:val="0010692F"/>
    <w:rsid w:val="00110519"/>
    <w:rsid w:val="00115077"/>
    <w:rsid w:val="00121075"/>
    <w:rsid w:val="0012244E"/>
    <w:rsid w:val="00122858"/>
    <w:rsid w:val="00131A4B"/>
    <w:rsid w:val="001401CD"/>
    <w:rsid w:val="0014520D"/>
    <w:rsid w:val="00145BA3"/>
    <w:rsid w:val="0014603F"/>
    <w:rsid w:val="00147B37"/>
    <w:rsid w:val="0015055C"/>
    <w:rsid w:val="001512E2"/>
    <w:rsid w:val="00155A7E"/>
    <w:rsid w:val="00170B65"/>
    <w:rsid w:val="00176006"/>
    <w:rsid w:val="00176086"/>
    <w:rsid w:val="00176CE0"/>
    <w:rsid w:val="00183014"/>
    <w:rsid w:val="001908F7"/>
    <w:rsid w:val="00195B4A"/>
    <w:rsid w:val="00197900"/>
    <w:rsid w:val="001B3529"/>
    <w:rsid w:val="001B5774"/>
    <w:rsid w:val="001B7C8F"/>
    <w:rsid w:val="001C1979"/>
    <w:rsid w:val="001C1BB2"/>
    <w:rsid w:val="001C1E7B"/>
    <w:rsid w:val="001C63C1"/>
    <w:rsid w:val="001D7401"/>
    <w:rsid w:val="001E33E2"/>
    <w:rsid w:val="001F5602"/>
    <w:rsid w:val="00201872"/>
    <w:rsid w:val="00205D04"/>
    <w:rsid w:val="00215470"/>
    <w:rsid w:val="002306E7"/>
    <w:rsid w:val="00230F26"/>
    <w:rsid w:val="002317B7"/>
    <w:rsid w:val="00232ABD"/>
    <w:rsid w:val="00232DEE"/>
    <w:rsid w:val="00233C15"/>
    <w:rsid w:val="00234E18"/>
    <w:rsid w:val="00241338"/>
    <w:rsid w:val="0024450E"/>
    <w:rsid w:val="0024568D"/>
    <w:rsid w:val="0024701F"/>
    <w:rsid w:val="00254A38"/>
    <w:rsid w:val="00264F5B"/>
    <w:rsid w:val="0026761D"/>
    <w:rsid w:val="00270CEC"/>
    <w:rsid w:val="00274819"/>
    <w:rsid w:val="00274C0A"/>
    <w:rsid w:val="00281152"/>
    <w:rsid w:val="00296816"/>
    <w:rsid w:val="00297476"/>
    <w:rsid w:val="002975FE"/>
    <w:rsid w:val="002A02B4"/>
    <w:rsid w:val="002A1A52"/>
    <w:rsid w:val="002A2CE3"/>
    <w:rsid w:val="002A688C"/>
    <w:rsid w:val="002B245C"/>
    <w:rsid w:val="002B791E"/>
    <w:rsid w:val="002C3FEC"/>
    <w:rsid w:val="002D43A0"/>
    <w:rsid w:val="002D690C"/>
    <w:rsid w:val="002E1999"/>
    <w:rsid w:val="002E1F2C"/>
    <w:rsid w:val="002E72EF"/>
    <w:rsid w:val="002F0172"/>
    <w:rsid w:val="002F1E3D"/>
    <w:rsid w:val="002F21A4"/>
    <w:rsid w:val="00300620"/>
    <w:rsid w:val="003033CF"/>
    <w:rsid w:val="0030606C"/>
    <w:rsid w:val="00307DC5"/>
    <w:rsid w:val="003122DD"/>
    <w:rsid w:val="00317917"/>
    <w:rsid w:val="003268A4"/>
    <w:rsid w:val="00336F9A"/>
    <w:rsid w:val="003525F8"/>
    <w:rsid w:val="0035586F"/>
    <w:rsid w:val="00370164"/>
    <w:rsid w:val="0037051F"/>
    <w:rsid w:val="003903B2"/>
    <w:rsid w:val="003A08E8"/>
    <w:rsid w:val="003A1AB8"/>
    <w:rsid w:val="003A1CD5"/>
    <w:rsid w:val="003A3491"/>
    <w:rsid w:val="003B04C5"/>
    <w:rsid w:val="003B35CC"/>
    <w:rsid w:val="003B4D11"/>
    <w:rsid w:val="003B4D2E"/>
    <w:rsid w:val="003C0785"/>
    <w:rsid w:val="003C6580"/>
    <w:rsid w:val="003C722E"/>
    <w:rsid w:val="003E1029"/>
    <w:rsid w:val="003F470F"/>
    <w:rsid w:val="00402E94"/>
    <w:rsid w:val="00423601"/>
    <w:rsid w:val="00430561"/>
    <w:rsid w:val="00436AFE"/>
    <w:rsid w:val="004405B3"/>
    <w:rsid w:val="004431E0"/>
    <w:rsid w:val="00443922"/>
    <w:rsid w:val="00445184"/>
    <w:rsid w:val="00452B6F"/>
    <w:rsid w:val="00453E67"/>
    <w:rsid w:val="00461E94"/>
    <w:rsid w:val="004648D5"/>
    <w:rsid w:val="0047614E"/>
    <w:rsid w:val="00480284"/>
    <w:rsid w:val="00480DA1"/>
    <w:rsid w:val="0048692F"/>
    <w:rsid w:val="00487DA6"/>
    <w:rsid w:val="00491B9E"/>
    <w:rsid w:val="00492834"/>
    <w:rsid w:val="004A1FA3"/>
    <w:rsid w:val="004A2BF8"/>
    <w:rsid w:val="004A74EA"/>
    <w:rsid w:val="004B334E"/>
    <w:rsid w:val="004C175F"/>
    <w:rsid w:val="004D4C0E"/>
    <w:rsid w:val="004D7B9D"/>
    <w:rsid w:val="004E7115"/>
    <w:rsid w:val="004F14E6"/>
    <w:rsid w:val="004F2C1E"/>
    <w:rsid w:val="004F62A7"/>
    <w:rsid w:val="004F6ECA"/>
    <w:rsid w:val="005103F4"/>
    <w:rsid w:val="005158A3"/>
    <w:rsid w:val="00521548"/>
    <w:rsid w:val="00525902"/>
    <w:rsid w:val="0052619E"/>
    <w:rsid w:val="00532B60"/>
    <w:rsid w:val="00535B0F"/>
    <w:rsid w:val="005419D7"/>
    <w:rsid w:val="00542909"/>
    <w:rsid w:val="00542B84"/>
    <w:rsid w:val="0054767F"/>
    <w:rsid w:val="00564194"/>
    <w:rsid w:val="00571BE0"/>
    <w:rsid w:val="00573BFC"/>
    <w:rsid w:val="00584C74"/>
    <w:rsid w:val="00585DA1"/>
    <w:rsid w:val="00597933"/>
    <w:rsid w:val="005A0BAF"/>
    <w:rsid w:val="005A3409"/>
    <w:rsid w:val="005A4EA3"/>
    <w:rsid w:val="005A7D72"/>
    <w:rsid w:val="005B2321"/>
    <w:rsid w:val="005C7C56"/>
    <w:rsid w:val="005E1F0A"/>
    <w:rsid w:val="005E20B9"/>
    <w:rsid w:val="005E3694"/>
    <w:rsid w:val="005E4761"/>
    <w:rsid w:val="005F4C75"/>
    <w:rsid w:val="005F4E40"/>
    <w:rsid w:val="00605F5E"/>
    <w:rsid w:val="00611A88"/>
    <w:rsid w:val="00617C09"/>
    <w:rsid w:val="00620CE7"/>
    <w:rsid w:val="00622B1B"/>
    <w:rsid w:val="00631055"/>
    <w:rsid w:val="00637312"/>
    <w:rsid w:val="00642729"/>
    <w:rsid w:val="006436FE"/>
    <w:rsid w:val="00652293"/>
    <w:rsid w:val="00652908"/>
    <w:rsid w:val="0066181C"/>
    <w:rsid w:val="0066666D"/>
    <w:rsid w:val="00666D67"/>
    <w:rsid w:val="0066788A"/>
    <w:rsid w:val="00672925"/>
    <w:rsid w:val="006733AE"/>
    <w:rsid w:val="0067481A"/>
    <w:rsid w:val="00684EDE"/>
    <w:rsid w:val="0068729F"/>
    <w:rsid w:val="00693AD1"/>
    <w:rsid w:val="006945C9"/>
    <w:rsid w:val="00697056"/>
    <w:rsid w:val="006A0ED5"/>
    <w:rsid w:val="006A16D9"/>
    <w:rsid w:val="006B302D"/>
    <w:rsid w:val="006B69C3"/>
    <w:rsid w:val="006B6F8D"/>
    <w:rsid w:val="006C5DE1"/>
    <w:rsid w:val="006D1096"/>
    <w:rsid w:val="006D2952"/>
    <w:rsid w:val="006E2395"/>
    <w:rsid w:val="006E6A40"/>
    <w:rsid w:val="006E6DAE"/>
    <w:rsid w:val="006F09B8"/>
    <w:rsid w:val="006F3B95"/>
    <w:rsid w:val="006F5413"/>
    <w:rsid w:val="00711462"/>
    <w:rsid w:val="007159F2"/>
    <w:rsid w:val="0072078F"/>
    <w:rsid w:val="007230AF"/>
    <w:rsid w:val="00723F2B"/>
    <w:rsid w:val="00724F21"/>
    <w:rsid w:val="00731E1A"/>
    <w:rsid w:val="00737F58"/>
    <w:rsid w:val="00741BD9"/>
    <w:rsid w:val="00747159"/>
    <w:rsid w:val="00756582"/>
    <w:rsid w:val="00756977"/>
    <w:rsid w:val="0076156E"/>
    <w:rsid w:val="007621F8"/>
    <w:rsid w:val="00763BD0"/>
    <w:rsid w:val="007644B9"/>
    <w:rsid w:val="007702B0"/>
    <w:rsid w:val="007714C4"/>
    <w:rsid w:val="00777D0D"/>
    <w:rsid w:val="0078230B"/>
    <w:rsid w:val="0078750C"/>
    <w:rsid w:val="00787FC4"/>
    <w:rsid w:val="00791C0A"/>
    <w:rsid w:val="007A3AC3"/>
    <w:rsid w:val="007A5F28"/>
    <w:rsid w:val="007A7FB1"/>
    <w:rsid w:val="007B3DF7"/>
    <w:rsid w:val="007C0AD7"/>
    <w:rsid w:val="007C3B42"/>
    <w:rsid w:val="007D360F"/>
    <w:rsid w:val="007D379A"/>
    <w:rsid w:val="007D41B6"/>
    <w:rsid w:val="007D7AE2"/>
    <w:rsid w:val="007E204C"/>
    <w:rsid w:val="007E2AB1"/>
    <w:rsid w:val="007E4D91"/>
    <w:rsid w:val="007E6815"/>
    <w:rsid w:val="007F04F6"/>
    <w:rsid w:val="007F128A"/>
    <w:rsid w:val="007F3B04"/>
    <w:rsid w:val="007F6DDF"/>
    <w:rsid w:val="00803E8F"/>
    <w:rsid w:val="00804ED1"/>
    <w:rsid w:val="00805F8C"/>
    <w:rsid w:val="00806CCE"/>
    <w:rsid w:val="00826FDC"/>
    <w:rsid w:val="00827FDE"/>
    <w:rsid w:val="008304F5"/>
    <w:rsid w:val="0083051C"/>
    <w:rsid w:val="00833139"/>
    <w:rsid w:val="0083600C"/>
    <w:rsid w:val="00843133"/>
    <w:rsid w:val="0085037D"/>
    <w:rsid w:val="0085437E"/>
    <w:rsid w:val="00863FD1"/>
    <w:rsid w:val="008657E8"/>
    <w:rsid w:val="00873539"/>
    <w:rsid w:val="0087606F"/>
    <w:rsid w:val="00891458"/>
    <w:rsid w:val="00892A15"/>
    <w:rsid w:val="008A6017"/>
    <w:rsid w:val="008A645E"/>
    <w:rsid w:val="008B10A1"/>
    <w:rsid w:val="008B63A8"/>
    <w:rsid w:val="008C155A"/>
    <w:rsid w:val="008C3099"/>
    <w:rsid w:val="008C57E4"/>
    <w:rsid w:val="008D495F"/>
    <w:rsid w:val="008D6BD2"/>
    <w:rsid w:val="008D79FF"/>
    <w:rsid w:val="008F46F3"/>
    <w:rsid w:val="008F56F6"/>
    <w:rsid w:val="00900426"/>
    <w:rsid w:val="009021CC"/>
    <w:rsid w:val="0090563B"/>
    <w:rsid w:val="00906C6A"/>
    <w:rsid w:val="00912F9E"/>
    <w:rsid w:val="009169AE"/>
    <w:rsid w:val="00917C38"/>
    <w:rsid w:val="00920FE2"/>
    <w:rsid w:val="0093029D"/>
    <w:rsid w:val="00937DA4"/>
    <w:rsid w:val="00941B32"/>
    <w:rsid w:val="009440E3"/>
    <w:rsid w:val="00946308"/>
    <w:rsid w:val="00947693"/>
    <w:rsid w:val="00987626"/>
    <w:rsid w:val="009A3945"/>
    <w:rsid w:val="009B5706"/>
    <w:rsid w:val="009C29C5"/>
    <w:rsid w:val="009E123C"/>
    <w:rsid w:val="009E6619"/>
    <w:rsid w:val="009F1D5E"/>
    <w:rsid w:val="009F5EDE"/>
    <w:rsid w:val="00A01C4C"/>
    <w:rsid w:val="00A02002"/>
    <w:rsid w:val="00A13421"/>
    <w:rsid w:val="00A14703"/>
    <w:rsid w:val="00A176BC"/>
    <w:rsid w:val="00A22F7A"/>
    <w:rsid w:val="00A25557"/>
    <w:rsid w:val="00A4670A"/>
    <w:rsid w:val="00A52A9E"/>
    <w:rsid w:val="00A54968"/>
    <w:rsid w:val="00A66C43"/>
    <w:rsid w:val="00A72245"/>
    <w:rsid w:val="00A73EE7"/>
    <w:rsid w:val="00A749B0"/>
    <w:rsid w:val="00A92CD2"/>
    <w:rsid w:val="00AA0C4C"/>
    <w:rsid w:val="00AA304D"/>
    <w:rsid w:val="00AA3E87"/>
    <w:rsid w:val="00AA4392"/>
    <w:rsid w:val="00AA5FC6"/>
    <w:rsid w:val="00AA7F99"/>
    <w:rsid w:val="00AB2FB0"/>
    <w:rsid w:val="00AC44FB"/>
    <w:rsid w:val="00AC4D50"/>
    <w:rsid w:val="00AC4EF7"/>
    <w:rsid w:val="00AD1ACE"/>
    <w:rsid w:val="00AD4CD7"/>
    <w:rsid w:val="00AD4F3D"/>
    <w:rsid w:val="00AD5F66"/>
    <w:rsid w:val="00AD650E"/>
    <w:rsid w:val="00AE1CC4"/>
    <w:rsid w:val="00AE4B1B"/>
    <w:rsid w:val="00AE5D6D"/>
    <w:rsid w:val="00AF1308"/>
    <w:rsid w:val="00AF7478"/>
    <w:rsid w:val="00B04030"/>
    <w:rsid w:val="00B06739"/>
    <w:rsid w:val="00B11086"/>
    <w:rsid w:val="00B12EFC"/>
    <w:rsid w:val="00B17E27"/>
    <w:rsid w:val="00B205AB"/>
    <w:rsid w:val="00B22C8D"/>
    <w:rsid w:val="00B24291"/>
    <w:rsid w:val="00B36AD9"/>
    <w:rsid w:val="00B47A73"/>
    <w:rsid w:val="00B51D9E"/>
    <w:rsid w:val="00B52DAE"/>
    <w:rsid w:val="00B53121"/>
    <w:rsid w:val="00B627A5"/>
    <w:rsid w:val="00B70CAE"/>
    <w:rsid w:val="00B725DC"/>
    <w:rsid w:val="00B74B34"/>
    <w:rsid w:val="00B945E7"/>
    <w:rsid w:val="00B9715A"/>
    <w:rsid w:val="00BA06FD"/>
    <w:rsid w:val="00BA0985"/>
    <w:rsid w:val="00BB4533"/>
    <w:rsid w:val="00BC3100"/>
    <w:rsid w:val="00BC4182"/>
    <w:rsid w:val="00BC5F7B"/>
    <w:rsid w:val="00BD09C5"/>
    <w:rsid w:val="00BD2247"/>
    <w:rsid w:val="00BD298E"/>
    <w:rsid w:val="00BD2FCA"/>
    <w:rsid w:val="00BD5F88"/>
    <w:rsid w:val="00BE53C4"/>
    <w:rsid w:val="00BE7E86"/>
    <w:rsid w:val="00BF3F91"/>
    <w:rsid w:val="00C11318"/>
    <w:rsid w:val="00C131C2"/>
    <w:rsid w:val="00C14C8B"/>
    <w:rsid w:val="00C2001F"/>
    <w:rsid w:val="00C266C3"/>
    <w:rsid w:val="00C26B4D"/>
    <w:rsid w:val="00C276FD"/>
    <w:rsid w:val="00C37453"/>
    <w:rsid w:val="00C440FB"/>
    <w:rsid w:val="00C55117"/>
    <w:rsid w:val="00C552CC"/>
    <w:rsid w:val="00C66A75"/>
    <w:rsid w:val="00C71A00"/>
    <w:rsid w:val="00C939D2"/>
    <w:rsid w:val="00CA19FF"/>
    <w:rsid w:val="00CB21CA"/>
    <w:rsid w:val="00CB360D"/>
    <w:rsid w:val="00CB3943"/>
    <w:rsid w:val="00CB45C0"/>
    <w:rsid w:val="00CC0282"/>
    <w:rsid w:val="00CC05E9"/>
    <w:rsid w:val="00CC11DF"/>
    <w:rsid w:val="00CC3F24"/>
    <w:rsid w:val="00CD5739"/>
    <w:rsid w:val="00CD7FE7"/>
    <w:rsid w:val="00CF5FBB"/>
    <w:rsid w:val="00D027A2"/>
    <w:rsid w:val="00D03185"/>
    <w:rsid w:val="00D04AF6"/>
    <w:rsid w:val="00D05D0E"/>
    <w:rsid w:val="00D07322"/>
    <w:rsid w:val="00D16772"/>
    <w:rsid w:val="00D219FD"/>
    <w:rsid w:val="00D255B7"/>
    <w:rsid w:val="00D438CA"/>
    <w:rsid w:val="00D47AF1"/>
    <w:rsid w:val="00D61DD4"/>
    <w:rsid w:val="00D839BF"/>
    <w:rsid w:val="00D91FA6"/>
    <w:rsid w:val="00D956C8"/>
    <w:rsid w:val="00D95C71"/>
    <w:rsid w:val="00D96013"/>
    <w:rsid w:val="00DB1740"/>
    <w:rsid w:val="00DB5819"/>
    <w:rsid w:val="00DC485B"/>
    <w:rsid w:val="00DD0AA0"/>
    <w:rsid w:val="00DD38E3"/>
    <w:rsid w:val="00DD3BE8"/>
    <w:rsid w:val="00DD3DAF"/>
    <w:rsid w:val="00DD5CFF"/>
    <w:rsid w:val="00DD7744"/>
    <w:rsid w:val="00E06DDD"/>
    <w:rsid w:val="00E17A99"/>
    <w:rsid w:val="00E25C23"/>
    <w:rsid w:val="00E351A7"/>
    <w:rsid w:val="00E45915"/>
    <w:rsid w:val="00E45A12"/>
    <w:rsid w:val="00E624E1"/>
    <w:rsid w:val="00E65357"/>
    <w:rsid w:val="00E7060D"/>
    <w:rsid w:val="00E732CC"/>
    <w:rsid w:val="00E73C14"/>
    <w:rsid w:val="00E76BA3"/>
    <w:rsid w:val="00E91DD9"/>
    <w:rsid w:val="00E92A33"/>
    <w:rsid w:val="00E9375A"/>
    <w:rsid w:val="00E97FAC"/>
    <w:rsid w:val="00EA4339"/>
    <w:rsid w:val="00EC34C7"/>
    <w:rsid w:val="00EC4792"/>
    <w:rsid w:val="00ED1126"/>
    <w:rsid w:val="00ED1D4E"/>
    <w:rsid w:val="00EE071E"/>
    <w:rsid w:val="00EE14D1"/>
    <w:rsid w:val="00EE2470"/>
    <w:rsid w:val="00EE4297"/>
    <w:rsid w:val="00EF6E03"/>
    <w:rsid w:val="00F02EA9"/>
    <w:rsid w:val="00F04E78"/>
    <w:rsid w:val="00F11C8A"/>
    <w:rsid w:val="00F12102"/>
    <w:rsid w:val="00F15BD8"/>
    <w:rsid w:val="00F26D2C"/>
    <w:rsid w:val="00F26EEF"/>
    <w:rsid w:val="00F43303"/>
    <w:rsid w:val="00F475C6"/>
    <w:rsid w:val="00F61362"/>
    <w:rsid w:val="00F66929"/>
    <w:rsid w:val="00F73615"/>
    <w:rsid w:val="00F80335"/>
    <w:rsid w:val="00F842AF"/>
    <w:rsid w:val="00F936D3"/>
    <w:rsid w:val="00F94BBA"/>
    <w:rsid w:val="00F96A77"/>
    <w:rsid w:val="00FB0A11"/>
    <w:rsid w:val="00FB4D6B"/>
    <w:rsid w:val="00FC40D6"/>
    <w:rsid w:val="00FC69C7"/>
    <w:rsid w:val="00FD03C9"/>
    <w:rsid w:val="00FD75B1"/>
    <w:rsid w:val="00FE1117"/>
    <w:rsid w:val="00FE19F1"/>
    <w:rsid w:val="00FE368B"/>
    <w:rsid w:val="00FE4E84"/>
    <w:rsid w:val="00FE62E5"/>
    <w:rsid w:val="00FF4E6E"/>
    <w:rsid w:val="00FF6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4C0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F9A"/>
    <w:pPr>
      <w:spacing w:after="120"/>
      <w:contextualSpacing/>
    </w:pPr>
    <w:rPr>
      <w:rFonts w:ascii="Verdana" w:hAnsi="Verdana"/>
      <w:sz w:val="16"/>
      <w:lang w:val="nl-NL"/>
    </w:rPr>
  </w:style>
  <w:style w:type="paragraph" w:styleId="Kop1">
    <w:name w:val="heading 1"/>
    <w:basedOn w:val="Standaard"/>
    <w:next w:val="Standaard"/>
    <w:link w:val="Kop1Char"/>
    <w:uiPriority w:val="9"/>
    <w:qFormat/>
    <w:rsid w:val="000B3CE4"/>
    <w:pPr>
      <w:keepNext/>
      <w:keepLines/>
      <w:spacing w:before="40" w:after="40"/>
      <w:outlineLvl w:val="0"/>
    </w:pPr>
    <w:rPr>
      <w:rFonts w:eastAsiaTheme="majorEastAsia" w:cs="Times New Roman (Koppen CS)"/>
      <w:b/>
      <w:bCs/>
      <w:color w:val="C62538"/>
      <w:sz w:val="15"/>
      <w:szCs w:val="32"/>
    </w:rPr>
  </w:style>
  <w:style w:type="paragraph" w:styleId="Kop2">
    <w:name w:val="heading 2"/>
    <w:basedOn w:val="Standaard"/>
    <w:next w:val="Standaard"/>
    <w:link w:val="Kop2Char"/>
    <w:uiPriority w:val="9"/>
    <w:unhideWhenUsed/>
    <w:qFormat/>
    <w:rsid w:val="006F3B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6F3B9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5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05AB"/>
    <w:rPr>
      <w:rFonts w:ascii="Lucida Grande" w:hAnsi="Lucida Grande" w:cs="Lucida Grande"/>
      <w:sz w:val="18"/>
      <w:szCs w:val="18"/>
      <w:lang w:val="nl-NL"/>
    </w:rPr>
  </w:style>
  <w:style w:type="paragraph" w:styleId="Koptekst">
    <w:name w:val="header"/>
    <w:basedOn w:val="Standaard"/>
    <w:link w:val="KoptekstChar"/>
    <w:uiPriority w:val="99"/>
    <w:unhideWhenUsed/>
    <w:rsid w:val="006D2952"/>
    <w:pPr>
      <w:tabs>
        <w:tab w:val="center" w:pos="4536"/>
        <w:tab w:val="right" w:pos="9072"/>
      </w:tabs>
    </w:pPr>
  </w:style>
  <w:style w:type="character" w:customStyle="1" w:styleId="KoptekstChar">
    <w:name w:val="Koptekst Char"/>
    <w:basedOn w:val="Standaardalinea-lettertype"/>
    <w:link w:val="Koptekst"/>
    <w:uiPriority w:val="99"/>
    <w:rsid w:val="006D2952"/>
    <w:rPr>
      <w:rFonts w:ascii="Arial" w:hAnsi="Arial"/>
      <w:lang w:val="nl-NL"/>
    </w:rPr>
  </w:style>
  <w:style w:type="paragraph" w:styleId="Voettekst">
    <w:name w:val="footer"/>
    <w:basedOn w:val="Standaard"/>
    <w:link w:val="VoettekstChar"/>
    <w:uiPriority w:val="99"/>
    <w:unhideWhenUsed/>
    <w:rsid w:val="006D2952"/>
    <w:pPr>
      <w:tabs>
        <w:tab w:val="center" w:pos="4536"/>
        <w:tab w:val="right" w:pos="9072"/>
      </w:tabs>
    </w:pPr>
  </w:style>
  <w:style w:type="character" w:customStyle="1" w:styleId="VoettekstChar">
    <w:name w:val="Voettekst Char"/>
    <w:basedOn w:val="Standaardalinea-lettertype"/>
    <w:link w:val="Voettekst"/>
    <w:uiPriority w:val="99"/>
    <w:rsid w:val="006D2952"/>
    <w:rPr>
      <w:rFonts w:ascii="Arial" w:hAnsi="Arial"/>
      <w:lang w:val="nl-NL"/>
    </w:rPr>
  </w:style>
  <w:style w:type="character" w:styleId="Hyperlink">
    <w:name w:val="Hyperlink"/>
    <w:basedOn w:val="Standaardalinea-lettertype"/>
    <w:uiPriority w:val="99"/>
    <w:unhideWhenUsed/>
    <w:rsid w:val="00AA7F99"/>
    <w:rPr>
      <w:color w:val="000000" w:themeColor="text1"/>
      <w:u w:val="single"/>
    </w:rPr>
  </w:style>
  <w:style w:type="paragraph" w:styleId="Geenafstand">
    <w:name w:val="No Spacing"/>
    <w:uiPriority w:val="1"/>
    <w:qFormat/>
    <w:rsid w:val="004F6ECA"/>
    <w:pPr>
      <w:spacing w:after="60"/>
    </w:pPr>
    <w:rPr>
      <w:rFonts w:ascii="Arial" w:hAnsi="Arial"/>
      <w:b/>
      <w:sz w:val="15"/>
      <w:lang w:val="nl-NL"/>
    </w:rPr>
  </w:style>
  <w:style w:type="character" w:customStyle="1" w:styleId="Kop1Char">
    <w:name w:val="Kop 1 Char"/>
    <w:basedOn w:val="Standaardalinea-lettertype"/>
    <w:link w:val="Kop1"/>
    <w:uiPriority w:val="9"/>
    <w:rsid w:val="000B3CE4"/>
    <w:rPr>
      <w:rFonts w:ascii="Verdana" w:eastAsiaTheme="majorEastAsia" w:hAnsi="Verdana" w:cs="Times New Roman (Koppen CS)"/>
      <w:b/>
      <w:bCs/>
      <w:color w:val="C62538"/>
      <w:sz w:val="15"/>
      <w:szCs w:val="32"/>
      <w:lang w:val="nl-NL"/>
    </w:rPr>
  </w:style>
  <w:style w:type="paragraph" w:styleId="Lijstalinea">
    <w:name w:val="List Paragraph"/>
    <w:basedOn w:val="Alinea"/>
    <w:uiPriority w:val="34"/>
    <w:qFormat/>
    <w:rsid w:val="00BD2247"/>
    <w:pPr>
      <w:numPr>
        <w:numId w:val="22"/>
      </w:numPr>
      <w:contextualSpacing/>
    </w:pPr>
  </w:style>
  <w:style w:type="character" w:styleId="Verwijzingopmerking">
    <w:name w:val="annotation reference"/>
    <w:basedOn w:val="Standaardalinea-lettertype"/>
    <w:uiPriority w:val="99"/>
    <w:semiHidden/>
    <w:unhideWhenUsed/>
    <w:rsid w:val="00CD5739"/>
    <w:rPr>
      <w:sz w:val="18"/>
      <w:szCs w:val="18"/>
    </w:rPr>
  </w:style>
  <w:style w:type="paragraph" w:styleId="Tekstopmerking">
    <w:name w:val="annotation text"/>
    <w:basedOn w:val="Standaard"/>
    <w:link w:val="TekstopmerkingChar"/>
    <w:uiPriority w:val="99"/>
    <w:unhideWhenUsed/>
    <w:rsid w:val="00CD5739"/>
  </w:style>
  <w:style w:type="character" w:customStyle="1" w:styleId="TekstopmerkingChar">
    <w:name w:val="Tekst opmerking Char"/>
    <w:basedOn w:val="Standaardalinea-lettertype"/>
    <w:link w:val="Tekstopmerking"/>
    <w:uiPriority w:val="99"/>
    <w:rsid w:val="00CD5739"/>
    <w:rPr>
      <w:rFonts w:ascii="Arial" w:hAnsi="Arial"/>
      <w:lang w:val="nl-NL"/>
    </w:rPr>
  </w:style>
  <w:style w:type="paragraph" w:styleId="Onderwerpvanopmerking">
    <w:name w:val="annotation subject"/>
    <w:basedOn w:val="Tekstopmerking"/>
    <w:next w:val="Tekstopmerking"/>
    <w:link w:val="OnderwerpvanopmerkingChar"/>
    <w:uiPriority w:val="99"/>
    <w:semiHidden/>
    <w:unhideWhenUsed/>
    <w:rsid w:val="00CD5739"/>
    <w:rPr>
      <w:b/>
      <w:bCs/>
      <w:sz w:val="20"/>
      <w:szCs w:val="20"/>
    </w:rPr>
  </w:style>
  <w:style w:type="character" w:customStyle="1" w:styleId="OnderwerpvanopmerkingChar">
    <w:name w:val="Onderwerp van opmerking Char"/>
    <w:basedOn w:val="TekstopmerkingChar"/>
    <w:link w:val="Onderwerpvanopmerking"/>
    <w:uiPriority w:val="99"/>
    <w:semiHidden/>
    <w:rsid w:val="00CD5739"/>
    <w:rPr>
      <w:rFonts w:ascii="Arial" w:hAnsi="Arial"/>
      <w:b/>
      <w:bCs/>
      <w:sz w:val="20"/>
      <w:szCs w:val="20"/>
      <w:lang w:val="nl-NL"/>
    </w:rPr>
  </w:style>
  <w:style w:type="paragraph" w:styleId="Voetnoottekst">
    <w:name w:val="footnote text"/>
    <w:basedOn w:val="Standaard"/>
    <w:link w:val="VoetnoottekstChar"/>
    <w:uiPriority w:val="99"/>
    <w:semiHidden/>
    <w:unhideWhenUsed/>
    <w:rsid w:val="00FD75B1"/>
    <w:rPr>
      <w:sz w:val="20"/>
      <w:szCs w:val="20"/>
    </w:rPr>
  </w:style>
  <w:style w:type="character" w:customStyle="1" w:styleId="VoetnoottekstChar">
    <w:name w:val="Voetnoottekst Char"/>
    <w:basedOn w:val="Standaardalinea-lettertype"/>
    <w:link w:val="Voetnoottekst"/>
    <w:uiPriority w:val="99"/>
    <w:semiHidden/>
    <w:rsid w:val="00FD75B1"/>
    <w:rPr>
      <w:rFonts w:ascii="Arial" w:hAnsi="Arial"/>
      <w:sz w:val="20"/>
      <w:szCs w:val="20"/>
      <w:lang w:val="nl-NL"/>
    </w:rPr>
  </w:style>
  <w:style w:type="character" w:styleId="Voetnootmarkering">
    <w:name w:val="footnote reference"/>
    <w:basedOn w:val="Standaardalinea-lettertype"/>
    <w:uiPriority w:val="99"/>
    <w:semiHidden/>
    <w:unhideWhenUsed/>
    <w:rsid w:val="00FD75B1"/>
    <w:rPr>
      <w:vertAlign w:val="superscript"/>
    </w:rPr>
  </w:style>
  <w:style w:type="character" w:customStyle="1" w:styleId="A3">
    <w:name w:val="A3"/>
    <w:uiPriority w:val="99"/>
    <w:rsid w:val="00723F2B"/>
    <w:rPr>
      <w:b/>
      <w:bCs/>
      <w:color w:val="221E1F"/>
      <w:sz w:val="14"/>
      <w:szCs w:val="14"/>
    </w:rPr>
  </w:style>
  <w:style w:type="paragraph" w:styleId="Revisie">
    <w:name w:val="Revision"/>
    <w:hidden/>
    <w:uiPriority w:val="99"/>
    <w:semiHidden/>
    <w:rsid w:val="00A749B0"/>
    <w:rPr>
      <w:rFonts w:ascii="Arial" w:hAnsi="Arial"/>
      <w:lang w:val="nl-NL"/>
    </w:rPr>
  </w:style>
  <w:style w:type="paragraph" w:styleId="Plattetekst">
    <w:name w:val="Body Text"/>
    <w:basedOn w:val="Standaard"/>
    <w:link w:val="PlattetekstChar"/>
    <w:uiPriority w:val="1"/>
    <w:qFormat/>
    <w:rsid w:val="00EE2470"/>
    <w:pPr>
      <w:widowControl w:val="0"/>
      <w:autoSpaceDE w:val="0"/>
      <w:autoSpaceDN w:val="0"/>
    </w:pPr>
    <w:rPr>
      <w:rFonts w:eastAsia="Arial" w:cs="Arial"/>
      <w:b/>
      <w:bCs/>
      <w:sz w:val="14"/>
      <w:szCs w:val="14"/>
      <w:lang w:val="en-US" w:eastAsia="en-US"/>
    </w:rPr>
  </w:style>
  <w:style w:type="character" w:customStyle="1" w:styleId="PlattetekstChar">
    <w:name w:val="Platte tekst Char"/>
    <w:basedOn w:val="Standaardalinea-lettertype"/>
    <w:link w:val="Plattetekst"/>
    <w:uiPriority w:val="1"/>
    <w:rsid w:val="00EE2470"/>
    <w:rPr>
      <w:rFonts w:ascii="Arial" w:eastAsia="Arial" w:hAnsi="Arial" w:cs="Arial"/>
      <w:b/>
      <w:bCs/>
      <w:sz w:val="14"/>
      <w:szCs w:val="14"/>
      <w:lang w:val="en-US" w:eastAsia="en-US"/>
    </w:rPr>
  </w:style>
  <w:style w:type="paragraph" w:styleId="Ondertitel">
    <w:name w:val="Subtitle"/>
    <w:basedOn w:val="Standaard"/>
    <w:next w:val="Standaard"/>
    <w:link w:val="OndertitelChar"/>
    <w:uiPriority w:val="11"/>
    <w:qFormat/>
    <w:rsid w:val="00B945E7"/>
    <w:pPr>
      <w:numPr>
        <w:ilvl w:val="1"/>
      </w:numPr>
      <w:spacing w:after="160"/>
    </w:pPr>
    <w:rPr>
      <w:rFonts w:asciiTheme="minorHAnsi"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B945E7"/>
    <w:rPr>
      <w:rFonts w:asciiTheme="minorHAnsi" w:hAnsiTheme="minorHAnsi"/>
      <w:color w:val="5A5A5A" w:themeColor="text1" w:themeTint="A5"/>
      <w:spacing w:val="15"/>
      <w:sz w:val="22"/>
      <w:szCs w:val="22"/>
      <w:lang w:val="nl-NL"/>
    </w:rPr>
  </w:style>
  <w:style w:type="paragraph" w:customStyle="1" w:styleId="DEEL1">
    <w:name w:val="DEEL 1"/>
    <w:basedOn w:val="Standaard"/>
    <w:qFormat/>
    <w:rsid w:val="00C26B4D"/>
    <w:pPr>
      <w:jc w:val="both"/>
    </w:pPr>
    <w:rPr>
      <w:rFonts w:cs="Times New Roman (Hoofdtekst CS)"/>
      <w:b/>
      <w:color w:val="000000" w:themeColor="text1"/>
      <w:spacing w:val="10"/>
      <w:szCs w:val="16"/>
    </w:rPr>
  </w:style>
  <w:style w:type="paragraph" w:customStyle="1" w:styleId="DEEL11">
    <w:name w:val="DEEL 1.1"/>
    <w:basedOn w:val="Standaard"/>
    <w:qFormat/>
    <w:rsid w:val="007702B0"/>
    <w:pPr>
      <w:spacing w:before="120" w:after="60" w:line="24" w:lineRule="atLeast"/>
      <w:jc w:val="both"/>
    </w:pPr>
    <w:rPr>
      <w:b/>
      <w:sz w:val="14"/>
      <w:szCs w:val="14"/>
    </w:rPr>
  </w:style>
  <w:style w:type="paragraph" w:customStyle="1" w:styleId="Alinea">
    <w:name w:val="Alinea"/>
    <w:basedOn w:val="Standaard"/>
    <w:qFormat/>
    <w:rsid w:val="00480DA1"/>
    <w:pPr>
      <w:spacing w:after="60" w:line="0" w:lineRule="atLeast"/>
      <w:contextualSpacing w:val="0"/>
      <w:jc w:val="both"/>
    </w:pPr>
    <w:rPr>
      <w:sz w:val="14"/>
      <w:szCs w:val="14"/>
    </w:rPr>
  </w:style>
  <w:style w:type="paragraph" w:styleId="Titel">
    <w:name w:val="Title"/>
    <w:basedOn w:val="Standaard"/>
    <w:next w:val="Standaard"/>
    <w:link w:val="TitelChar"/>
    <w:uiPriority w:val="10"/>
    <w:qFormat/>
    <w:rsid w:val="006F3B95"/>
    <w:rPr>
      <w:rFonts w:eastAsiaTheme="majorEastAsia" w:cstheme="majorBidi"/>
      <w:b/>
      <w:spacing w:val="-10"/>
      <w:kern w:val="28"/>
      <w:sz w:val="22"/>
      <w:szCs w:val="56"/>
    </w:rPr>
  </w:style>
  <w:style w:type="character" w:customStyle="1" w:styleId="TitelChar">
    <w:name w:val="Titel Char"/>
    <w:basedOn w:val="Standaardalinea-lettertype"/>
    <w:link w:val="Titel"/>
    <w:uiPriority w:val="10"/>
    <w:rsid w:val="006F3B95"/>
    <w:rPr>
      <w:rFonts w:ascii="Verdana" w:eastAsiaTheme="majorEastAsia" w:hAnsi="Verdana" w:cstheme="majorBidi"/>
      <w:b/>
      <w:spacing w:val="-10"/>
      <w:kern w:val="28"/>
      <w:sz w:val="22"/>
      <w:szCs w:val="56"/>
      <w:lang w:val="nl-NL"/>
    </w:rPr>
  </w:style>
  <w:style w:type="character" w:customStyle="1" w:styleId="Kop2Char">
    <w:name w:val="Kop 2 Char"/>
    <w:basedOn w:val="Standaardalinea-lettertype"/>
    <w:link w:val="Kop2"/>
    <w:uiPriority w:val="9"/>
    <w:rsid w:val="006F3B95"/>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rsid w:val="006F3B95"/>
    <w:rPr>
      <w:rFonts w:asciiTheme="majorHAnsi" w:eastAsiaTheme="majorEastAsia" w:hAnsiTheme="majorHAnsi" w:cstheme="majorBidi"/>
      <w:color w:val="243F60" w:themeColor="accent1" w:themeShade="7F"/>
      <w:lang w:val="nl-NL"/>
    </w:rPr>
  </w:style>
  <w:style w:type="character" w:styleId="Onopgelostemelding">
    <w:name w:val="Unresolved Mention"/>
    <w:basedOn w:val="Standaardalinea-lettertype"/>
    <w:uiPriority w:val="99"/>
    <w:semiHidden/>
    <w:unhideWhenUsed/>
    <w:rsid w:val="004A1FA3"/>
    <w:rPr>
      <w:color w:val="808080"/>
      <w:shd w:val="clear" w:color="auto" w:fill="E6E6E6"/>
    </w:rPr>
  </w:style>
  <w:style w:type="character" w:styleId="GevolgdeHyperlink">
    <w:name w:val="FollowedHyperlink"/>
    <w:basedOn w:val="Standaardalinea-lettertype"/>
    <w:uiPriority w:val="99"/>
    <w:semiHidden/>
    <w:unhideWhenUsed/>
    <w:rsid w:val="00183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ABE2-FE22-4859-8310-67188BEC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2701</Words>
  <Characters>14861</Characters>
  <Application>Microsoft Office Word</Application>
  <DocSecurity>0</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M</dc:creator>
  <cp:keywords>#5857#</cp:keywords>
  <cp:lastModifiedBy>Jurgen Ral</cp:lastModifiedBy>
  <cp:revision>4</cp:revision>
  <cp:lastPrinted>2018-04-03T13:54:00Z</cp:lastPrinted>
  <dcterms:created xsi:type="dcterms:W3CDTF">2023-04-11T15:37:00Z</dcterms:created>
  <dcterms:modified xsi:type="dcterms:W3CDTF">2023-04-11T15:44:00Z</dcterms:modified>
</cp:coreProperties>
</file>